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仿宋" w:eastAsia="方正小标宋简体" w:cs="Times New Roman"/>
          <w:sz w:val="36"/>
          <w:szCs w:val="36"/>
        </w:rPr>
      </w:pPr>
      <w:r>
        <w:rPr>
          <w:rFonts w:hint="eastAsia" w:ascii="方正小标宋简体" w:hAnsi="仿宋" w:eastAsia="方正小标宋简体" w:cs="Times New Roman"/>
          <w:sz w:val="36"/>
          <w:szCs w:val="36"/>
        </w:rPr>
        <w:t>国家公派出国留学外语合格条件</w:t>
      </w:r>
      <w:bookmarkStart w:id="0" w:name="_GoBack"/>
      <w:bookmarkEnd w:id="0"/>
    </w:p>
    <w:p>
      <w:pPr>
        <w:widowControl/>
        <w:shd w:val="clear" w:color="auto"/>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一、高级研究学者、访问学者及博士后类别申请人，外语水平需达到以下条件之一：</w:t>
      </w:r>
    </w:p>
    <w:p>
      <w:pPr>
        <w:widowControl/>
        <w:shd w:val="clear" w:color="auto"/>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1.参加“全国外语水平考试(WSK)”并达到合格标准。各语种要求如下：</w:t>
      </w:r>
    </w:p>
    <w:p>
      <w:pPr>
        <w:widowControl/>
        <w:shd w:val="clear" w:color="auto"/>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-英语（PETS5）：笔试总分55分（含）以上，其中听力部分18分（含）以上，口试总分3分（含）以上；</w:t>
      </w:r>
    </w:p>
    <w:p>
      <w:pPr>
        <w:widowControl/>
        <w:shd w:val="clear" w:color="auto"/>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-德语(NTD)：笔试总分65分（含）以上；</w:t>
      </w:r>
    </w:p>
    <w:p>
      <w:pPr>
        <w:widowControl/>
        <w:shd w:val="clear" w:color="auto"/>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-法语(TNF)：笔试总分60分（含）以上；</w:t>
      </w:r>
    </w:p>
    <w:p>
      <w:pPr>
        <w:widowControl/>
        <w:shd w:val="clear" w:color="auto"/>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-日语（NNS）/俄语（ТЛРЯ）：笔试总分60分（含）以上，其中口试总分3分（含）以上。</w:t>
      </w:r>
    </w:p>
    <w:p>
      <w:pPr>
        <w:widowControl/>
        <w:shd w:val="clear" w:color="auto"/>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2.外语专业本科（含）以上毕业（专业语种应与留学目的国使用的语种一致）。</w:t>
      </w:r>
    </w:p>
    <w:p>
      <w:pPr>
        <w:widowControl/>
        <w:shd w:val="clear" w:color="auto"/>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3.近十年内曾在同一语种国家或地区连续留学8个月（含）以上，或连续工作12个月（含）以上，或曾以国家公派高级研究学者身份留学3个月（含）以上。</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4.曾在教育部指定出国留学人员培训部参加相应语种培训并获结业证书。各语种要求如下：</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-英语：高级班结业证书；</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-德语、法语、日语、俄语、西班牙语、意大利语：中级班结业证书。</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5.参加雅思、托福、德语、法语、西班牙语、意大利语、日语、韩语水平考试，成绩达到以下标准：</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雅思（学术类）6.5分、托福网考95分；</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德语、法语、西班牙语、意大利语达到欧洲统一语言参考框架（CECRL）B2级；</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日语达到日本语能力测试（JLPT）三级（N3）；</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韩语达到TOPIK3级。</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6.赴其他语种（除英语、德语、法语、日语、俄语、西班牙语、意大利语以外）国家留学者，通过国外拟留学单位组织的对该语种的面试或考试等方式达到其语言要求（应在外方邀请信中注明或单独出具证明）。</w:t>
      </w:r>
    </w:p>
    <w:p>
      <w:pPr>
        <w:widowControl/>
        <w:shd w:val="clear" w:color="auto" w:fill="000000"/>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二、博士研究生、联合培养博士研究生、硕士研究生及联合培养硕士研究生类别申请人，外语水平需达到以下条件之一：</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1.外语专业本科（含）以上毕业（专业语种应与留学目的国使用语种一致）。</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2.近十年内曾在同一语种国家留学一学年（8-12个月）或连续工作一年（含）以上。</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3.参加“全国外语水平考试”（WSK）并达到合格标准。</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参加雅思（学术类）、托福、德、法、意、西、日、韩语水平考试，成绩达到以下标准：雅思6.5分，托福（IBT）95分，德、法、意、西语达到欧洲统一语言参考框架（CECRL）的B2级，日语达到二级（N2），韩语达到TOPIK4级。</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5.曾在教育部指定出国留学培训部参加相关语种培训并获得结业证书（英语为高级班，其他语种为中级班）。</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6.参加由国外拟留学单位组织的面试、考试等并达到其入学语言要求的，应在外方入学通知书（正式邀请信）中注明或单独出具证明；通过其他语言考试达到国外拟留学单位入学语言要求的（包括托福家庭版TOEFL iBT Home Edition、雅思家庭版IETLS Indicator），须提交成绩单及外方出具的认可该语言考试的证明。</w:t>
      </w:r>
    </w:p>
    <w:p>
      <w:pPr>
        <w:widowControl/>
        <w:shd w:val="clear" w:color="auto" w:fill="000000"/>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三、本科插班生类别申请人，外语水平需达到以下条件之一：</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 外语专业在读本科二年级（含）以上学生（一外语种应与留学目的国使用语种一致）。</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 曾在同一语种国家留学一学年（8-12个月）以上。</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 参加“全国外语水平考试”（WSK）并达到合格标准。</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 曾在教育部指定出国留学培训部参加相关语种培训并获得结业证书（英语为高级班，其他语种为中级班）。</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 参加雅思（学术类）、托福、德、法、意、西、日、韩语水平考试，成绩达到以下标准：雅思6.5分，托福95分，德、法、意、西语达到欧洲统一语言参考框架（CECRL）的B2级，日语达到二级（N2），韩语达到TOPIK4级。</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 通过国外拟留学单位组织的面试或笔试达到其语言要求，可在外方邀请信中注明或单独出具证明，须注明考试方式、主考人。</w:t>
      </w:r>
    </w:p>
    <w:p>
      <w:pPr>
        <w:widowControl/>
        <w:shd w:val="clear" w:color="auto" w:fill="000000"/>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四、关于外语合格条件的说明</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2.全国外语水平考试（WSK）的证明材料为全国外语水平考试(WSK)成绩通知单。</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3.外语专业本科（含）以上毕业的证明材料为学历或学位证书。</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4.曾在同一语种国家或地区留学或工作的证明材料可以提供以下所列任一：</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（1）往年开具的《留学回国人员证明》；</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（2）可认定留学期限、留学单位和学历的相关佐证材料：</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　曾在国外取得学历学位人员应提供：国家移民管理局官网打印的本人出入境记录、国外院校颁发的学位证书或毕业证书/教育部留学服务中心开具的国外学历学位认证书。</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　曾在国外工作或研修人员应提供：国家移民管理局官网打印的本人出入境记录、曾留学单位及国内派出单位人事部门分别出具的在外学习或工作的证明。</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对曾留学国与拟留学国使用语言不一致的，须另行提供曾留学单位出具的工作语言为相应语种的证明。</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6.赴非英语国家外语合格条件的说明</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 参加教育部指定出国留学人员培训部外语培训者，由申请人自行联系有关培训部参加培训。各培训部培训语种、联系电话等信息请查阅《</w:t>
      </w:r>
      <w:r>
        <w:rPr>
          <w:rFonts w:hint="eastAsia" w:ascii="仿宋" w:hAnsi="仿宋" w:eastAsia="仿宋" w:cs="仿宋"/>
          <w:kern w:val="0"/>
          <w:sz w:val="32"/>
          <w:szCs w:val="32"/>
          <w:u w:val="single"/>
        </w:rPr>
        <w:fldChar w:fldCharType="begin"/>
      </w:r>
      <w:r>
        <w:rPr>
          <w:rFonts w:hint="eastAsia" w:ascii="仿宋" w:hAnsi="仿宋" w:eastAsia="仿宋" w:cs="仿宋"/>
          <w:kern w:val="0"/>
          <w:sz w:val="32"/>
          <w:szCs w:val="32"/>
          <w:u w:val="single"/>
        </w:rPr>
        <w:instrText xml:space="preserve"> HYPERLINK "https://www.csc.edu.cn/article/1939" \t "_blank" </w:instrText>
      </w:r>
      <w:r>
        <w:rPr>
          <w:rFonts w:hint="eastAsia" w:ascii="仿宋" w:hAnsi="仿宋" w:eastAsia="仿宋" w:cs="仿宋"/>
          <w:kern w:val="0"/>
          <w:sz w:val="32"/>
          <w:szCs w:val="32"/>
          <w:u w:val="single"/>
        </w:rPr>
        <w:fldChar w:fldCharType="separate"/>
      </w:r>
      <w:r>
        <w:rPr>
          <w:rFonts w:hint="eastAsia" w:ascii="仿宋" w:hAnsi="仿宋" w:eastAsia="仿宋" w:cs="仿宋"/>
          <w:kern w:val="0"/>
          <w:sz w:val="32"/>
          <w:szCs w:val="32"/>
          <w:u w:val="single"/>
        </w:rPr>
        <w:t>教育部指定出国留学人员培训部培训语种及联系电话</w:t>
      </w:r>
      <w:r>
        <w:rPr>
          <w:rFonts w:hint="eastAsia" w:ascii="仿宋" w:hAnsi="仿宋" w:eastAsia="仿宋" w:cs="仿宋"/>
          <w:kern w:val="0"/>
          <w:sz w:val="32"/>
          <w:szCs w:val="32"/>
          <w:u w:val="single"/>
        </w:rPr>
        <w:fldChar w:fldCharType="end"/>
      </w:r>
      <w:r>
        <w:rPr>
          <w:rFonts w:hint="eastAsia" w:ascii="仿宋" w:hAnsi="仿宋" w:eastAsia="仿宋" w:cs="仿宋"/>
          <w:kern w:val="0"/>
          <w:sz w:val="32"/>
          <w:szCs w:val="32"/>
        </w:rPr>
        <w:t>》。培训前，申请人需参加有关培训部组织的水平测试，并根据测试结果安排相应级别的培训。参加英语高级班培训的人员，须参加全国统一结业考试。</w:t>
      </w:r>
    </w:p>
    <w:p>
      <w:pPr>
        <w:widowControl/>
        <w:shd w:val="clear" w:color="auto" w:fill="000000"/>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8. 项目有具体要求的，以各项目选派办法为准。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62"/>
    <w:rsid w:val="006B7D62"/>
    <w:rsid w:val="00A038D2"/>
    <w:rsid w:val="3F0E4E22"/>
    <w:rsid w:val="56CF2BAA"/>
    <w:rsid w:val="734D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390</Words>
  <Characters>2229</Characters>
  <Lines>18</Lines>
  <Paragraphs>5</Paragraphs>
  <TotalTime>3</TotalTime>
  <ScaleCrop>false</ScaleCrop>
  <LinksUpToDate>false</LinksUpToDate>
  <CharactersWithSpaces>2614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2021-01-18T02:54:00Z</dcterms:created>
  <dc:creator>admin</dc:creator>
  <cp:lastModifiedBy>宛若</cp:lastModifiedBy>
  <dcterms:modified xsi:type="dcterms:W3CDTF">2021-01-25T01:19:23Z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