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0" w:lineRule="exact"/>
        <w:jc w:val="left"/>
        <w:rPr>
          <w:rFonts w:hint="eastAsia" w:ascii="黑体" w:hAnsi="黑体" w:eastAsia="黑体" w:cs="Times New Roman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cs="方正小标宋简体" w:asciiTheme="minorEastAsia" w:hAnsiTheme="minorEastAsia"/>
          <w:b/>
          <w:bCs/>
          <w:color w:val="auto"/>
          <w:sz w:val="44"/>
          <w:szCs w:val="44"/>
          <w:highlight w:val="none"/>
        </w:rPr>
      </w:pPr>
      <w:bookmarkStart w:id="0" w:name="_Toc407112160"/>
      <w:r>
        <w:rPr>
          <w:rFonts w:hint="eastAsia" w:cs="方正小标宋简体" w:asciiTheme="minorEastAsia" w:hAnsiTheme="minorEastAsia"/>
          <w:b/>
          <w:bCs/>
          <w:color w:val="auto"/>
          <w:sz w:val="36"/>
          <w:szCs w:val="36"/>
          <w:highlight w:val="none"/>
        </w:rPr>
        <w:t>*****</w:t>
      </w:r>
      <w:r>
        <w:rPr>
          <w:rFonts w:hint="eastAsia" w:cs="方正小标宋简体" w:asciiTheme="minorEastAsia" w:hAnsiTheme="minorEastAsia"/>
          <w:b/>
          <w:bCs/>
          <w:color w:val="auto"/>
          <w:sz w:val="36"/>
          <w:szCs w:val="36"/>
          <w:highlight w:val="none"/>
          <w:lang w:val="en-US" w:eastAsia="zh-CN"/>
        </w:rPr>
        <w:t>本科</w:t>
      </w:r>
      <w:r>
        <w:rPr>
          <w:rFonts w:hint="eastAsia" w:cs="方正小标宋简体" w:asciiTheme="minorEastAsia" w:hAnsiTheme="minorEastAsia"/>
          <w:b/>
          <w:bCs/>
          <w:color w:val="auto"/>
          <w:sz w:val="36"/>
          <w:szCs w:val="36"/>
          <w:highlight w:val="none"/>
        </w:rPr>
        <w:t>专业</w:t>
      </w:r>
      <w:bookmarkEnd w:id="0"/>
      <w:r>
        <w:rPr>
          <w:rFonts w:hint="eastAsia" w:cs="方正小标宋简体" w:asciiTheme="minorEastAsia" w:hAnsiTheme="minorEastAsia"/>
          <w:b/>
          <w:bCs/>
          <w:color w:val="auto"/>
          <w:sz w:val="36"/>
          <w:szCs w:val="36"/>
          <w:highlight w:val="none"/>
        </w:rPr>
        <w:t>人才培养方案（</w:t>
      </w:r>
      <w:r>
        <w:rPr>
          <w:rFonts w:hint="eastAsia" w:cs="方正小标宋简体" w:asciiTheme="minorEastAsia" w:hAnsiTheme="minorEastAsia"/>
          <w:b/>
          <w:bCs/>
          <w:color w:val="auto"/>
          <w:sz w:val="36"/>
          <w:szCs w:val="36"/>
          <w:highlight w:val="none"/>
          <w:lang w:val="en-US" w:eastAsia="zh-CN"/>
        </w:rPr>
        <w:t>2021</w:t>
      </w:r>
      <w:r>
        <w:rPr>
          <w:rFonts w:hint="eastAsia" w:cs="方正小标宋简体" w:asciiTheme="minorEastAsia" w:hAnsiTheme="minorEastAsia"/>
          <w:b/>
          <w:bCs/>
          <w:color w:val="auto"/>
          <w:sz w:val="36"/>
          <w:szCs w:val="36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line="3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 xml:space="preserve">专业代码  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         </w:t>
      </w:r>
      <w:r>
        <w:rPr>
          <w:rFonts w:hint="eastAsia" w:ascii="黑体" w:hAnsi="黑体" w:eastAsia="黑体" w:cs="黑体"/>
          <w:color w:val="auto"/>
          <w:szCs w:val="21"/>
        </w:rPr>
        <w:t xml:space="preserve">               授予学位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        </w:t>
      </w:r>
      <w:r>
        <w:rPr>
          <w:rFonts w:hint="eastAsia" w:ascii="黑体" w:hAnsi="黑体" w:eastAsia="黑体" w:cs="黑体"/>
          <w:bCs/>
          <w:color w:val="auto"/>
          <w:szCs w:val="21"/>
        </w:rPr>
        <w:t>（黑体五号）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exact"/>
        <w:jc w:val="center"/>
        <w:textAlignment w:val="auto"/>
        <w:outlineLvl w:val="0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【专业代码：6-7位，教育部编印的《普通高等学校本科专业目录（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2020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版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）》】</w:t>
      </w:r>
    </w:p>
    <w:p>
      <w:pPr>
        <w:autoSpaceDE w:val="0"/>
        <w:autoSpaceDN w:val="0"/>
        <w:adjustRightInd w:val="0"/>
        <w:spacing w:before="156" w:beforeLines="50" w:line="360" w:lineRule="exact"/>
        <w:ind w:firstLine="420" w:firstLineChars="200"/>
        <w:outlineLvl w:val="0"/>
        <w:rPr>
          <w:rFonts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一、培养目标（黑体五号）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示例：本专业</w:t>
      </w:r>
      <w:r>
        <w:rPr>
          <w:rFonts w:hint="eastAsia" w:ascii="Times New Roman" w:hAnsi="Times New Roman" w:eastAsia="宋体" w:cs="Times New Roman"/>
          <w:color w:val="0000FF"/>
          <w:sz w:val="21"/>
          <w:szCs w:val="21"/>
          <w:highlight w:val="none"/>
          <w:lang w:val="en-US" w:eastAsia="zh-CN"/>
        </w:rPr>
        <w:t>立足郑州、面向河南</w:t>
      </w:r>
      <w:r>
        <w:rPr>
          <w:rFonts w:hint="eastAsia" w:ascii="Times New Roman" w:hAnsi="Times New Roman" w:eastAsia="宋体" w:cs="Times New Roman"/>
          <w:color w:val="FF0000"/>
          <w:sz w:val="21"/>
          <w:szCs w:val="21"/>
          <w:highlight w:val="none"/>
          <w:lang w:val="en-US" w:eastAsia="zh-CN"/>
        </w:rPr>
        <w:t>、辐射全国（酌情设置）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，培养适应……，具有……（能力特征），能在……（专业领域）从事……（职业特征）的……</w:t>
      </w:r>
      <w:r>
        <w:rPr>
          <w:rFonts w:hint="eastAsia" w:ascii="Times New Roman" w:hAnsi="Times New Roman" w:eastAsia="宋体" w:cs="Times New Roman"/>
          <w:color w:val="0000FF"/>
          <w:sz w:val="21"/>
          <w:szCs w:val="21"/>
          <w:highlight w:val="none"/>
          <w:lang w:val="en-US" w:eastAsia="zh-CN"/>
        </w:rPr>
        <w:t>德智体美劳全面发展的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高素质应用型人才（人才定位）。（宋体五号）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毕业5年左右，能够达到以下预期目标：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1.……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2.……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3.……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4.……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Times New Roman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1"/>
          <w:szCs w:val="21"/>
          <w:highlight w:val="none"/>
          <w:lang w:val="en-US" w:eastAsia="zh-CN"/>
        </w:rPr>
        <w:t>【学校人才培养总目标：培养适应区域经济社会发展需要，具有家国情怀、国际视野、进取精神、社会担当，具备创新思维、系统思维、文化思维，创业创造能力、职业胜任能力、持续发展能力，德智体美劳全面发展的高素质应用型人才】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Times New Roman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1"/>
          <w:szCs w:val="21"/>
          <w:highlight w:val="none"/>
          <w:lang w:val="en-US" w:eastAsia="zh-CN"/>
        </w:rPr>
        <w:t>各学院依据学校人才培养总目标设置各专业人才培养目标，内容应涵盖学校目标，但不能照抄照搬。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outlineLvl w:val="0"/>
        <w:rPr>
          <w:rFonts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二、毕业要求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1.</w:t>
      </w:r>
      <w:r>
        <w:rPr>
          <w:rFonts w:hint="eastAsia" w:ascii="宋体" w:hAnsi="宋体" w:cs="宋体"/>
          <w:color w:val="auto"/>
          <w:szCs w:val="21"/>
          <w:lang w:eastAsia="zh-CN"/>
        </w:rPr>
        <w:t>……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1.1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1.2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……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2.</w:t>
      </w:r>
      <w:r>
        <w:rPr>
          <w:rFonts w:hint="eastAsia" w:ascii="宋体" w:hAnsi="宋体" w:cs="宋体"/>
          <w:color w:val="auto"/>
          <w:szCs w:val="21"/>
          <w:lang w:eastAsia="zh-CN"/>
        </w:rPr>
        <w:t>……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2.1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2.2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……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3.</w:t>
      </w:r>
      <w:r>
        <w:rPr>
          <w:rFonts w:hint="eastAsia" w:ascii="宋体" w:hAnsi="宋体" w:cs="宋体"/>
          <w:color w:val="auto"/>
          <w:szCs w:val="21"/>
          <w:lang w:eastAsia="zh-CN"/>
        </w:rPr>
        <w:t>……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3.1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3.2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……</w:t>
      </w:r>
    </w:p>
    <w:p>
      <w:pPr>
        <w:spacing w:line="360" w:lineRule="exact"/>
        <w:ind w:firstLine="420" w:firstLineChars="200"/>
        <w:rPr>
          <w:rFonts w:hint="eastAsia" w:ascii="宋体" w:hAnsi="宋体" w:cs="宋体" w:eastAsiaTheme="minorEastAsia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4.</w:t>
      </w:r>
      <w:r>
        <w:rPr>
          <w:rFonts w:hint="eastAsia" w:ascii="宋体" w:hAnsi="宋体" w:cs="宋体"/>
          <w:color w:val="auto"/>
          <w:szCs w:val="21"/>
          <w:lang w:eastAsia="zh-CN"/>
        </w:rPr>
        <w:t>……</w:t>
      </w:r>
    </w:p>
    <w:p>
      <w:pPr>
        <w:spacing w:line="360" w:lineRule="exact"/>
        <w:ind w:firstLine="420" w:firstLineChars="200"/>
        <w:rPr>
          <w:rFonts w:hint="eastAsia" w:ascii="宋体" w:hAnsi="宋体" w:cs="宋体" w:eastAsiaTheme="minorEastAsia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5.</w:t>
      </w:r>
      <w:r>
        <w:rPr>
          <w:rFonts w:hint="eastAsia" w:ascii="宋体" w:hAnsi="宋体" w:cs="宋体"/>
          <w:color w:val="auto"/>
          <w:szCs w:val="21"/>
          <w:lang w:eastAsia="zh-CN"/>
        </w:rPr>
        <w:t>……</w:t>
      </w:r>
    </w:p>
    <w:p>
      <w:pPr>
        <w:spacing w:line="360" w:lineRule="exact"/>
        <w:ind w:firstLine="420" w:firstLineChars="200"/>
        <w:rPr>
          <w:rFonts w:hint="eastAsia" w:ascii="宋体" w:hAnsi="宋体" w:cs="宋体" w:eastAsiaTheme="minorEastAsia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6.</w:t>
      </w:r>
      <w:r>
        <w:rPr>
          <w:rFonts w:hint="eastAsia" w:ascii="宋体" w:hAnsi="宋体" w:cs="宋体"/>
          <w:color w:val="auto"/>
          <w:szCs w:val="21"/>
          <w:lang w:eastAsia="zh-CN"/>
        </w:rPr>
        <w:t>……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outlineLvl w:val="0"/>
        <w:rPr>
          <w:rFonts w:hint="eastAsia" w:ascii="宋体" w:hAnsi="宋体" w:eastAsia="黑体" w:cs="宋体"/>
          <w:color w:val="auto"/>
          <w:szCs w:val="21"/>
          <w:lang w:eastAsia="zh-CN"/>
        </w:rPr>
      </w:pPr>
      <w:r>
        <w:rPr>
          <w:rFonts w:hint="eastAsia" w:ascii="宋体" w:hAnsi="宋体" w:eastAsia="黑体" w:cs="宋体"/>
          <w:color w:val="auto"/>
          <w:szCs w:val="21"/>
          <w:lang w:eastAsia="zh-CN"/>
        </w:rPr>
        <w:t>……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outlineLvl w:val="0"/>
        <w:rPr>
          <w:rFonts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三、修业年限及授予学位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1.实行弹性学制，本专业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标准</w:t>
      </w:r>
      <w:r>
        <w:rPr>
          <w:rFonts w:hint="eastAsia" w:ascii="宋体" w:hAnsi="宋体" w:cs="宋体"/>
          <w:color w:val="auto"/>
          <w:szCs w:val="21"/>
        </w:rPr>
        <w:t>学制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为</w:t>
      </w:r>
      <w:r>
        <w:rPr>
          <w:rFonts w:hint="eastAsia" w:ascii="宋体" w:hAnsi="宋体" w:cs="宋体"/>
          <w:color w:val="auto"/>
          <w:szCs w:val="21"/>
        </w:rPr>
        <w:t>4年，学生可在3-7年内完成学业。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2.学生在规定的弹性学制内修满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本方案规定的</w:t>
      </w:r>
      <w:r>
        <w:rPr>
          <w:rFonts w:hint="eastAsia" w:ascii="宋体" w:hAnsi="宋体" w:cs="宋体"/>
          <w:color w:val="auto"/>
          <w:szCs w:val="21"/>
        </w:rPr>
        <w:t xml:space="preserve">   学分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（其中必修  学分，选修  学分）及各板块学分，获得毕业资格，同时</w:t>
      </w:r>
      <w:r>
        <w:rPr>
          <w:rFonts w:hint="eastAsia" w:ascii="宋体" w:hAnsi="宋体" w:cs="宋体"/>
          <w:color w:val="auto"/>
          <w:szCs w:val="21"/>
        </w:rPr>
        <w:t>符合学位授予条件，授予    学士学位。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outlineLvl w:val="0"/>
        <w:rPr>
          <w:rFonts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四、主干学科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【可列出1至3个主要的一级学科，根据教育部编印的《普通高等学校本科专业目录和专业介绍（2012年）》】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outlineLvl w:val="0"/>
        <w:rPr>
          <w:rFonts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五、核心课程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【可列出8至10门课程，根据专业规范与专业特点自定】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outlineLvl w:val="0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Cs w:val="21"/>
        </w:rPr>
        <w:t>各类课程学分学时构成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总</w:t>
      </w:r>
      <w:r>
        <w:rPr>
          <w:rFonts w:hint="eastAsia" w:ascii="黑体" w:hAnsi="黑体" w:eastAsia="黑体" w:cs="黑体"/>
          <w:color w:val="auto"/>
          <w:szCs w:val="21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表1  </w:t>
      </w:r>
      <w:r>
        <w:rPr>
          <w:rFonts w:hint="eastAsia" w:ascii="黑体" w:hAnsi="黑体" w:eastAsia="黑体" w:cs="黑体"/>
          <w:color w:val="auto"/>
          <w:szCs w:val="21"/>
        </w:rPr>
        <w:t>各类课程学分学时构成表</w:t>
      </w:r>
    </w:p>
    <w:tbl>
      <w:tblPr>
        <w:tblStyle w:val="5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379"/>
        <w:gridCol w:w="636"/>
        <w:gridCol w:w="972"/>
        <w:gridCol w:w="885"/>
        <w:gridCol w:w="660"/>
        <w:gridCol w:w="615"/>
        <w:gridCol w:w="915"/>
        <w:gridCol w:w="93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9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课程板块</w:t>
            </w:r>
          </w:p>
        </w:tc>
        <w:tc>
          <w:tcPr>
            <w:tcW w:w="561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必修/选修合计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占总学分比例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4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必  修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选  修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（周数）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门数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(周数)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实践）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学时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多元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发展</w:t>
            </w:r>
          </w:p>
          <w:p>
            <w:pPr>
              <w:widowControl/>
              <w:spacing w:line="32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培养板块</w:t>
            </w: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通识教育（实践）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2W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45（9）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112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52（9）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%</w:t>
            </w:r>
          </w:p>
          <w:p>
            <w:pPr>
              <w:widowControl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%</w:t>
            </w: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第二课堂教育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2（2）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2（2）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学科专业</w:t>
            </w:r>
          </w:p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培养板块</w:t>
            </w: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学科基础或专业集群教育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%</w:t>
            </w:r>
          </w:p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%</w:t>
            </w: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专业教育（实践）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（W）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行业企业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培养板块</w:t>
            </w: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行业企业植入课程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%</w:t>
            </w:r>
          </w:p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%</w:t>
            </w: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短期职业训练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W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W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综合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实践教育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W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W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交叉学科</w:t>
            </w:r>
          </w:p>
          <w:p>
            <w:pPr>
              <w:spacing w:line="320" w:lineRule="exact"/>
              <w:jc w:val="center"/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培养板块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微专业课程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128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128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创新创业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培养板块</w:t>
            </w: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创新创业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课程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86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5（1）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%</w:t>
            </w:r>
          </w:p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%</w:t>
            </w: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创新创业实践训练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≤2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未来学部培养板块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不计入毕业要求</w:t>
            </w:r>
            <w:r>
              <w:rPr>
                <w:rFonts w:cs="Times New Roman" w:asciiTheme="minorEastAsia" w:hAnsiTheme="minorEastAsia"/>
                <w:bCs/>
                <w:color w:val="auto"/>
                <w:sz w:val="18"/>
                <w:szCs w:val="18"/>
                <w:highlight w:val="none"/>
              </w:rPr>
              <w:t>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必修、选修课程占总学分的比例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W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各类实践教学占总学分比例</w:t>
            </w:r>
          </w:p>
        </w:tc>
        <w:tc>
          <w:tcPr>
            <w:tcW w:w="664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0"/>
        <w:rPr>
          <w:rFonts w:hint="default" w:ascii="仿宋" w:hAnsi="仿宋" w:eastAsia="仿宋" w:cs="仿宋"/>
          <w:bCs/>
          <w:color w:val="auto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18"/>
          <w:szCs w:val="18"/>
          <w:lang w:val="en-US" w:eastAsia="zh-CN"/>
        </w:rPr>
        <w:t>注：1.必修“学分”一列中，括号外为理论与实践学分之和；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0" w:firstLineChars="200"/>
        <w:textAlignment w:val="auto"/>
        <w:outlineLvl w:val="0"/>
        <w:rPr>
          <w:rFonts w:hint="eastAsia" w:ascii="仿宋" w:hAnsi="仿宋" w:eastAsia="仿宋" w:cs="仿宋"/>
          <w:bCs/>
          <w:color w:val="auto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18"/>
          <w:szCs w:val="18"/>
          <w:lang w:val="en-US" w:eastAsia="zh-CN"/>
        </w:rPr>
        <w:t>2.计算各类实践教学占总学分比例时，只计必修部分的实践学分；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ind w:firstLine="360" w:firstLineChars="200"/>
        <w:textAlignment w:val="auto"/>
        <w:outlineLvl w:val="0"/>
        <w:rPr>
          <w:rFonts w:hint="eastAsia" w:ascii="仿宋" w:hAnsi="仿宋" w:eastAsia="仿宋" w:cs="仿宋"/>
          <w:bCs/>
          <w:color w:val="0000FF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0000FF"/>
          <w:sz w:val="18"/>
          <w:szCs w:val="18"/>
          <w:lang w:val="en-US" w:eastAsia="zh-CN"/>
        </w:rPr>
        <w:t>3.非经管类专业：学生从微专业和通识自主选修模块中任选其一（微专业占比计算单元格填充“—”）。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outlineLvl w:val="0"/>
        <w:rPr>
          <w:rFonts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七、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各板块</w:t>
      </w:r>
      <w:r>
        <w:rPr>
          <w:rFonts w:hint="eastAsia" w:ascii="黑体" w:hAnsi="黑体" w:eastAsia="黑体" w:cs="黑体"/>
          <w:color w:val="auto"/>
          <w:szCs w:val="21"/>
        </w:rPr>
        <w:t xml:space="preserve">课程及教学环节设置     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outlineLvl w:val="0"/>
        <w:rPr>
          <w:rFonts w:hint="eastAsia" w:ascii="楷体" w:hAnsi="楷体" w:eastAsia="楷体" w:cs="楷体"/>
          <w:b/>
          <w:bCs/>
          <w:color w:val="auto"/>
          <w:szCs w:val="21"/>
        </w:rPr>
      </w:pPr>
      <w:bookmarkStart w:id="1" w:name="_Toc407112158"/>
      <w:r>
        <w:rPr>
          <w:rFonts w:hint="eastAsia" w:ascii="楷体" w:hAnsi="楷体" w:eastAsia="楷体" w:cs="楷体"/>
          <w:b/>
          <w:bCs/>
          <w:color w:val="auto"/>
          <w:szCs w:val="21"/>
        </w:rPr>
        <w:t>（一）</w:t>
      </w:r>
      <w:bookmarkEnd w:id="1"/>
      <w:r>
        <w:rPr>
          <w:rFonts w:hint="eastAsia" w:ascii="楷体" w:hAnsi="楷体" w:eastAsia="楷体" w:cs="楷体"/>
          <w:b/>
          <w:bCs/>
          <w:color w:val="auto"/>
          <w:szCs w:val="21"/>
          <w:lang w:val="en-US" w:eastAsia="zh-CN"/>
        </w:rPr>
        <w:t>多元</w:t>
      </w:r>
      <w:r>
        <w:rPr>
          <w:rFonts w:hint="eastAsia" w:ascii="楷体" w:hAnsi="楷体" w:eastAsia="楷体" w:cs="楷体"/>
          <w:b/>
          <w:bCs/>
          <w:color w:val="auto"/>
          <w:szCs w:val="21"/>
        </w:rPr>
        <w:t>发展培养板块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1.通识教育平台。共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52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>学分（必修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45</w:t>
      </w:r>
      <w:r>
        <w:rPr>
          <w:rFonts w:hint="eastAsia" w:ascii="宋体" w:hAnsi="宋体" w:cs="宋体"/>
          <w:color w:val="auto"/>
          <w:szCs w:val="21"/>
        </w:rPr>
        <w:t>，选修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表2  通识教育平台</w:t>
      </w:r>
      <w:r>
        <w:rPr>
          <w:rFonts w:hint="eastAsia" w:ascii="黑体" w:hAnsi="黑体" w:eastAsia="黑体" w:cs="黑体"/>
          <w:color w:val="auto"/>
          <w:szCs w:val="21"/>
        </w:rPr>
        <w:t>课程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设置一览表</w:t>
      </w:r>
    </w:p>
    <w:tbl>
      <w:tblPr>
        <w:tblStyle w:val="4"/>
        <w:tblW w:w="100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0"/>
        <w:gridCol w:w="1200"/>
        <w:gridCol w:w="3900"/>
        <w:gridCol w:w="740"/>
        <w:gridCol w:w="675"/>
        <w:gridCol w:w="720"/>
        <w:gridCol w:w="645"/>
        <w:gridCol w:w="570"/>
        <w:gridCol w:w="495"/>
        <w:gridCol w:w="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性质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学分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（实践）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总学时/周数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开设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学期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60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60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60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60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60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60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</w:rPr>
              <w:t>实践</w:t>
            </w:r>
          </w:p>
        </w:tc>
        <w:tc>
          <w:tcPr>
            <w:tcW w:w="4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60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60"/>
              <w:jc w:val="center"/>
              <w:rPr>
                <w:rFonts w:ascii="Times New Roman" w:hAnsi="Times New Roman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MYA11031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Morality and Rule of Law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firstLine="3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MYA11028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中国近现代史纲要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A Survey of Modern History of China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（0.5）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MYA11035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马克思主义基本原理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The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asic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rinciples of Marxism  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（0.5）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MYA11036</w:t>
            </w:r>
          </w:p>
        </w:tc>
        <w:tc>
          <w:tcPr>
            <w:tcW w:w="3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毛泽东思想和中国特色社会主义理论体系概论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An Introduction to Mao Zedong Thought and the System of Theories of Socialism with Chinese Characteristics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80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4/5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MYA12037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形势与政策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Situation &amp; Policy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ind w:firstLine="3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56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56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ind w:firstLine="3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1-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WYA11186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  (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College English C  (Ⅰ)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（1）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WYA11187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  ( 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Ⅱ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College English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C  (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Ⅱ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)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WYA12188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   ( 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ollege English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C  (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Ⅲ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) 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firstLine="3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WYA12189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   ( 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Ⅳ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College English C 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( Ⅳ)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firstLine="3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B  (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College English B 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(Ⅰ)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B  ( 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Ⅱ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College English B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( Ⅱ)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WYA121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B   ( 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College English B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( Ⅲ )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firstLine="3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WYA121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B   ( 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Ⅳ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College English B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( Ⅳ)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firstLine="3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（提高） (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 Ⅰ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College English A (Enhanced)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 Ⅰ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（提高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( Ⅱ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College English A (Enhanced)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( Ⅱ)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WYA121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（提高）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( Ⅲ 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College English A (Enhanced)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( Ⅲ )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firstLine="3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WYA121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（提高）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( Ⅳ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College English A (Enhanced)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( Ⅳ)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firstLine="36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XGA12560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大学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计算机基础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The Basic Knowledge of College Computer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计算机类拓展课程（具体到名称）</w:t>
            </w:r>
          </w:p>
        </w:tc>
        <w:tc>
          <w:tcPr>
            <w:tcW w:w="7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7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Style w:val="7"/>
              <w:spacing w:before="1" w:line="292" w:lineRule="auto"/>
              <w:ind w:right="16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1" w:line="292" w:lineRule="auto"/>
              <w:ind w:right="16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bidi="ar-SA"/>
              </w:rPr>
              <w:t>64</w:t>
            </w:r>
          </w:p>
        </w:tc>
        <w:tc>
          <w:tcPr>
            <w:tcW w:w="64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highlight w:val="gree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TYA11006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大学体育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5" w:rightChars="7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College Physical Education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Ⅰ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TYA11007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College Physical Education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kern w:val="0"/>
                <w:sz w:val="18"/>
                <w:szCs w:val="18"/>
              </w:rPr>
              <w:t>Ⅱ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TYA11008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College Physical Education</w:t>
            </w:r>
            <w:r>
              <w:rPr>
                <w:bCs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Ⅲ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TYA11009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大学体育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College Physical Education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Ⅳ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JY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A12025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心理健康教育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Mental Healthy Education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WZA12001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军事理论与国防教育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Military Theory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and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 xml:space="preserve"> Education for National Defense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5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XSA12001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军事技能训练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Military Training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2周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36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WZA12002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国家安全教育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National Security Education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36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80" w:firstLineChars="100"/>
              <w:jc w:val="both"/>
              <w:rPr>
                <w:rFonts w:hint="default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JYA12001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劳动理论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与实践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Labor Theory and Practice 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5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1-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36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5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</w:rPr>
              <w:t>修</w:t>
            </w:r>
          </w:p>
        </w:tc>
        <w:tc>
          <w:tcPr>
            <w:tcW w:w="94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60" w:hanging="1260" w:hangingChars="7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8"/>
                <w:szCs w:val="18"/>
                <w:lang w:val="en-US" w:eastAsia="zh-CN"/>
              </w:rPr>
              <w:t>经济学类、经济与贸易类、金融学类、旅游管理类专业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60" w:hanging="1260" w:hangingChars="7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指定性选修课：公共艺术课程（2学分，第XX学期）、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《大学语文与写作》（2学分，第3学期）、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7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“四史”教育课程（1学分，第6学期）；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自主选修模块：每生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六个模块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中选修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2-6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60" w:hanging="1260" w:hangingChars="7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18"/>
                <w:szCs w:val="18"/>
                <w:lang w:val="en-US" w:eastAsia="zh-CN"/>
              </w:rPr>
              <w:t>其他专业：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60" w:hanging="1260" w:hangingChars="7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指定性选修课：公共艺术课程（2学分，第XX学期）、“四史”教育课程（1学分，第6学期）；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自主选修模块：每生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六个模块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中选修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8学分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63" w:afterLines="20" w:line="240" w:lineRule="exact"/>
        <w:ind w:left="0" w:hanging="360" w:hangingChars="200"/>
        <w:textAlignment w:val="auto"/>
        <w:outlineLvl w:val="0"/>
        <w:rPr>
          <w:rFonts w:hint="eastAsia" w:ascii="仿宋" w:hAnsi="仿宋" w:eastAsia="仿宋" w:cs="仿宋"/>
          <w:bCs/>
          <w:color w:val="auto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18"/>
          <w:szCs w:val="18"/>
          <w:lang w:val="en-US" w:eastAsia="zh-CN"/>
        </w:rPr>
        <w:t>注：大学英语按照专业类别选择填写《大学英语C》或《大学英语B》；设置《大学英语A（提高）》，供入学英语成绩达到相当于四级水平的学生修读。大学英语计入总学分时只计算一类（12学分）。奖励修读《大学英语A（提高）》学生2学分，计入学生个人成绩单。</w:t>
      </w:r>
    </w:p>
    <w:p>
      <w:pPr>
        <w:widowControl/>
        <w:spacing w:line="420" w:lineRule="exact"/>
        <w:ind w:firstLine="420" w:firstLineChars="200"/>
        <w:outlineLvl w:val="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2.第二课堂教育平台。不少于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szCs w:val="21"/>
        </w:rPr>
        <w:t xml:space="preserve"> 学分，均为实践学分。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outlineLvl w:val="0"/>
        <w:rPr>
          <w:rFonts w:hint="eastAsia" w:ascii="楷体" w:hAnsi="楷体" w:eastAsia="楷体" w:cs="楷体"/>
          <w:b/>
          <w:bCs/>
          <w:color w:val="auto"/>
          <w:szCs w:val="21"/>
        </w:rPr>
      </w:pPr>
      <w:r>
        <w:rPr>
          <w:rFonts w:hint="eastAsia" w:ascii="楷体" w:hAnsi="楷体" w:eastAsia="楷体" w:cs="楷体"/>
          <w:b/>
          <w:bCs/>
          <w:color w:val="auto"/>
          <w:szCs w:val="21"/>
        </w:rPr>
        <w:t>（</w:t>
      </w:r>
      <w:r>
        <w:rPr>
          <w:rFonts w:hint="eastAsia" w:ascii="楷体" w:hAnsi="楷体" w:eastAsia="楷体" w:cs="楷体"/>
          <w:b/>
          <w:bCs/>
          <w:color w:val="auto"/>
          <w:szCs w:val="21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Cs w:val="21"/>
        </w:rPr>
        <w:t>）学科专业培养板块</w:t>
      </w:r>
    </w:p>
    <w:p>
      <w:pPr>
        <w:widowControl/>
        <w:spacing w:line="360" w:lineRule="exact"/>
        <w:ind w:firstLine="420" w:firstLineChars="200"/>
        <w:rPr>
          <w:rFonts w:hint="eastAsia" w:ascii="宋体" w:hAnsi="宋体" w:cs="宋体" w:eastAsiaTheme="minorEastAsia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</w:rPr>
        <w:t>.学科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ascii="宋体" w:hAnsi="宋体" w:cs="宋体"/>
          <w:color w:val="auto"/>
          <w:szCs w:val="21"/>
        </w:rPr>
        <w:t>教育</w:t>
      </w:r>
      <w:r>
        <w:rPr>
          <w:rFonts w:hint="eastAsia" w:ascii="宋体" w:hAnsi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</w:rPr>
        <w:t>或专业集群教育</w:t>
      </w:r>
      <w:r>
        <w:rPr>
          <w:rFonts w:hint="eastAsia" w:ascii="宋体" w:hAnsi="宋体" w:cs="宋体"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szCs w:val="21"/>
        </w:rPr>
        <w:t>平台。共    学分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（均为必修）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表3  </w:t>
      </w:r>
      <w:r>
        <w:rPr>
          <w:rFonts w:hint="eastAsia" w:ascii="黑体" w:hAnsi="黑体" w:eastAsia="黑体" w:cs="黑体"/>
          <w:color w:val="auto"/>
          <w:szCs w:val="21"/>
        </w:rPr>
        <w:t>学科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基础</w:t>
      </w:r>
      <w:r>
        <w:rPr>
          <w:rFonts w:hint="eastAsia" w:ascii="黑体" w:hAnsi="黑体" w:eastAsia="黑体" w:cs="黑体"/>
          <w:color w:val="auto"/>
          <w:szCs w:val="21"/>
        </w:rPr>
        <w:t>教育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Cs w:val="21"/>
        </w:rPr>
        <w:t>或专业集群教育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)</w:t>
      </w:r>
      <w:r>
        <w:rPr>
          <w:rFonts w:hint="eastAsia" w:ascii="黑体" w:hAnsi="黑体" w:eastAsia="黑体" w:cs="黑体"/>
          <w:color w:val="auto"/>
          <w:szCs w:val="21"/>
        </w:rPr>
        <w:t>平台课程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设置一览表</w:t>
      </w:r>
    </w:p>
    <w:tbl>
      <w:tblPr>
        <w:tblStyle w:val="4"/>
        <w:tblW w:w="96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15"/>
        <w:gridCol w:w="2650"/>
        <w:gridCol w:w="855"/>
        <w:gridCol w:w="780"/>
        <w:gridCol w:w="795"/>
        <w:gridCol w:w="615"/>
        <w:gridCol w:w="645"/>
        <w:gridCol w:w="585"/>
        <w:gridCol w:w="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（实践）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学期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考核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理论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实践</w:t>
            </w:r>
          </w:p>
        </w:tc>
        <w:tc>
          <w:tcPr>
            <w:tcW w:w="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修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szCs w:val="21"/>
        </w:rPr>
        <w:t>.专业教育平台。共    学分（必修    ，选修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outlineLvl w:val="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表4  </w:t>
      </w:r>
      <w:r>
        <w:rPr>
          <w:rFonts w:hint="eastAsia" w:ascii="黑体" w:hAnsi="黑体" w:eastAsia="黑体" w:cs="黑体"/>
          <w:color w:val="auto"/>
          <w:szCs w:val="21"/>
        </w:rPr>
        <w:t>专业教育平台课程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及教学环节设置一览表</w:t>
      </w:r>
    </w:p>
    <w:tbl>
      <w:tblPr>
        <w:tblStyle w:val="4"/>
        <w:tblW w:w="97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369"/>
        <w:gridCol w:w="1245"/>
        <w:gridCol w:w="2130"/>
        <w:gridCol w:w="870"/>
        <w:gridCol w:w="885"/>
        <w:gridCol w:w="870"/>
        <w:gridCol w:w="576"/>
        <w:gridCol w:w="609"/>
        <w:gridCol w:w="600"/>
        <w:gridCol w:w="615"/>
        <w:gridCol w:w="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1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/教学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环节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编号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/教学环节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（实践）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周学时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(周数）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学期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考核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方式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理论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实践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专业核心</w:t>
            </w:r>
          </w:p>
        </w:tc>
        <w:tc>
          <w:tcPr>
            <w:tcW w:w="3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修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……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实训</w:t>
            </w: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……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课程设计</w:t>
            </w: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专业拓展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修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社会实践</w:t>
            </w: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≥1</w:t>
            </w: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≥2周</w:t>
            </w: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修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专业领域课程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就业创业课程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MYB22001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综合时政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Political Synthesis</w:t>
            </w: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继续深造发展课程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WYB22001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综合英语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Comprehensive English</w:t>
            </w: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TJB22009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数学综合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Mathematical Synthesis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TJB22010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数学综合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Mathematical Synthesis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B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1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说明：学生应从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专业拓展选修课程中修读不少于   学分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ind w:left="360" w:hanging="360" w:hangingChars="200"/>
        <w:textAlignment w:val="auto"/>
        <w:outlineLvl w:val="0"/>
        <w:rPr>
          <w:rFonts w:hint="default" w:ascii="仿宋" w:hAnsi="仿宋" w:eastAsia="仿宋" w:cs="仿宋"/>
          <w:bCs/>
          <w:color w:val="auto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18"/>
          <w:szCs w:val="18"/>
          <w:lang w:val="en-US" w:eastAsia="zh-CN"/>
        </w:rPr>
        <w:t>注：数学综合A为高等数学模块，数学综合B为线性代数模块和概率论与数理统计模块，学生根据实际需要选择修读。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outlineLvl w:val="0"/>
        <w:rPr>
          <w:rFonts w:hint="eastAsia" w:ascii="楷体" w:hAnsi="楷体" w:eastAsia="楷体" w:cs="楷体"/>
          <w:b/>
          <w:bCs/>
          <w:color w:val="auto"/>
          <w:szCs w:val="21"/>
        </w:rPr>
      </w:pPr>
      <w:r>
        <w:rPr>
          <w:rFonts w:hint="eastAsia" w:ascii="楷体" w:hAnsi="楷体" w:eastAsia="楷体" w:cs="楷体"/>
          <w:b/>
          <w:bCs/>
          <w:color w:val="auto"/>
          <w:szCs w:val="21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Cs w:val="21"/>
        </w:rPr>
        <w:t>行业企业培养板块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1.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行业企业植入课程平台。</w:t>
      </w:r>
      <w:r>
        <w:rPr>
          <w:rFonts w:hint="eastAsia" w:ascii="宋体" w:hAnsi="宋体" w:cs="宋体"/>
          <w:color w:val="auto"/>
          <w:szCs w:val="21"/>
        </w:rPr>
        <w:t>共  学分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（均为必修）</w:t>
      </w:r>
    </w:p>
    <w:p>
      <w:pPr>
        <w:widowControl/>
        <w:spacing w:line="420" w:lineRule="exact"/>
        <w:jc w:val="center"/>
        <w:rPr>
          <w:rFonts w:ascii="黑体" w:hAnsi="黑体" w:eastAsia="黑体" w:cs="Times New Roman"/>
          <w:color w:val="auto"/>
          <w:szCs w:val="24"/>
        </w:rPr>
      </w:pPr>
      <w:r>
        <w:rPr>
          <w:rFonts w:hint="eastAsia" w:ascii="黑体" w:hAnsi="黑体" w:eastAsia="黑体" w:cs="Times New Roman"/>
          <w:color w:val="auto"/>
          <w:szCs w:val="24"/>
        </w:rPr>
        <w:t>表</w:t>
      </w:r>
      <w:r>
        <w:rPr>
          <w:rFonts w:hint="eastAsia" w:ascii="黑体" w:hAnsi="黑体" w:eastAsia="黑体" w:cs="Times New Roman"/>
          <w:color w:val="auto"/>
          <w:szCs w:val="24"/>
          <w:lang w:val="en-US" w:eastAsia="zh-CN"/>
        </w:rPr>
        <w:t>5</w:t>
      </w:r>
      <w:r>
        <w:rPr>
          <w:rFonts w:hint="eastAsia" w:ascii="黑体" w:hAnsi="黑体" w:eastAsia="黑体" w:cs="Times New Roman"/>
          <w:color w:val="auto"/>
          <w:szCs w:val="24"/>
        </w:rPr>
        <w:t xml:space="preserve">  </w:t>
      </w:r>
      <w:r>
        <w:rPr>
          <w:rFonts w:hint="eastAsia" w:ascii="黑体" w:hAnsi="黑体" w:eastAsia="黑体" w:cs="Times New Roman"/>
          <w:color w:val="auto"/>
          <w:szCs w:val="24"/>
          <w:lang w:val="en-US" w:eastAsia="zh-CN"/>
        </w:rPr>
        <w:t>行业企业植入</w:t>
      </w:r>
      <w:r>
        <w:rPr>
          <w:rFonts w:hint="eastAsia" w:ascii="黑体" w:hAnsi="黑体" w:eastAsia="黑体" w:cs="Times New Roman"/>
          <w:color w:val="auto"/>
          <w:szCs w:val="24"/>
        </w:rPr>
        <w:t>课程安排表</w:t>
      </w:r>
    </w:p>
    <w:tbl>
      <w:tblPr>
        <w:tblStyle w:val="8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797"/>
        <w:gridCol w:w="2235"/>
        <w:gridCol w:w="915"/>
        <w:gridCol w:w="855"/>
        <w:gridCol w:w="885"/>
        <w:gridCol w:w="870"/>
        <w:gridCol w:w="76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课程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性质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课程编号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（实践）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学期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ind w:firstLine="199" w:firstLineChars="111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ind w:firstLine="199" w:firstLineChars="111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widowControl/>
              <w:ind w:firstLine="199" w:firstLineChars="111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ind w:firstLine="199" w:firstLineChars="111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ind w:firstLine="199" w:firstLineChars="111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理论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实践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ind w:firstLine="199" w:firstLineChars="111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idowControl/>
              <w:ind w:firstLine="199" w:firstLineChars="111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必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修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ind w:firstLine="199" w:firstLineChars="111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vAlign w:val="center"/>
          </w:tcPr>
          <w:p>
            <w:pPr>
              <w:widowControl/>
              <w:ind w:firstLine="199" w:firstLineChars="111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计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</w:rPr>
        <w:t>短期职业训练平台。共  学分，均为实践学分。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outlineLvl w:val="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表6  短期职业训练平台教学环节设置一览表</w:t>
      </w:r>
    </w:p>
    <w:tbl>
      <w:tblPr>
        <w:tblStyle w:val="4"/>
        <w:tblW w:w="9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24"/>
        <w:gridCol w:w="2970"/>
        <w:gridCol w:w="1155"/>
        <w:gridCol w:w="1140"/>
        <w:gridCol w:w="1184"/>
        <w:gridCol w:w="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性质</w:t>
            </w: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实践环节名称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周数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开设学期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必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修</w:t>
            </w: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工程训练（金工实习）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认知实习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（专业见习）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89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</w:tbl>
    <w:p>
      <w:pPr>
        <w:widowControl/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.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综合</w:t>
      </w:r>
      <w:r>
        <w:rPr>
          <w:rFonts w:hint="eastAsia" w:ascii="宋体" w:hAnsi="宋体" w:cs="宋体"/>
          <w:color w:val="auto"/>
          <w:szCs w:val="21"/>
        </w:rPr>
        <w:t>实践教育平台。共  学分，均为实践学分。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outlineLvl w:val="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表7   综合实践教育平台教学环节设置一览表</w:t>
      </w:r>
    </w:p>
    <w:tbl>
      <w:tblPr>
        <w:tblStyle w:val="4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35"/>
        <w:gridCol w:w="2520"/>
        <w:gridCol w:w="645"/>
        <w:gridCol w:w="1140"/>
        <w:gridCol w:w="2670"/>
        <w:gridCol w:w="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  <w:jc w:val="center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性质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25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实践环节名称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周数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开设学期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必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修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毕业实习（教育实习）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</w:t>
            </w:r>
          </w:p>
        </w:tc>
        <w:tc>
          <w:tcPr>
            <w:tcW w:w="26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学期</w:t>
            </w:r>
          </w:p>
        </w:tc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毕业论文（设计）与综合训练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集中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周</w:t>
            </w:r>
          </w:p>
        </w:tc>
        <w:tc>
          <w:tcPr>
            <w:tcW w:w="26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分散在第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学期，集中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周</w:t>
            </w:r>
          </w:p>
        </w:tc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6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ind w:firstLine="422" w:firstLineChars="200"/>
        <w:outlineLvl w:val="0"/>
        <w:rPr>
          <w:rFonts w:hint="eastAsia" w:ascii="楷体" w:hAnsi="楷体" w:eastAsia="楷体" w:cs="楷体"/>
          <w:b/>
          <w:bCs/>
          <w:color w:val="auto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Cs w:val="21"/>
          <w:lang w:val="en-US" w:eastAsia="zh-CN"/>
        </w:rPr>
        <w:t>（四）交叉学科培养板块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经管类专业：学生应修读完成一个微专业平台的课程学习，共8学分。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color w:val="0000FF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非经管类专业：学生根据实际需求自主选择修读微专业课程模块，可冲抵通识教育选修模块学分。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outlineLvl w:val="0"/>
        <w:rPr>
          <w:rFonts w:hint="eastAsia" w:ascii="楷体" w:hAnsi="楷体" w:eastAsia="楷体" w:cs="楷体"/>
          <w:b/>
          <w:bCs/>
          <w:color w:val="auto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Cs w:val="21"/>
          <w:lang w:val="en-US" w:eastAsia="zh-CN"/>
        </w:rPr>
        <w:t>（五）创新创业培养板块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1.创新创业教育课程平台。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共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学分（必修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，选修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outlineLvl w:val="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表8  创新创业教育课程设置一览表</w:t>
      </w:r>
    </w:p>
    <w:tbl>
      <w:tblPr>
        <w:tblStyle w:val="4"/>
        <w:tblW w:w="97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65"/>
        <w:gridCol w:w="2745"/>
        <w:gridCol w:w="915"/>
        <w:gridCol w:w="780"/>
        <w:gridCol w:w="765"/>
        <w:gridCol w:w="840"/>
        <w:gridCol w:w="760"/>
        <w:gridCol w:w="618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（实践）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5"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学期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理论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实践</w:t>
            </w:r>
          </w:p>
        </w:tc>
        <w:tc>
          <w:tcPr>
            <w:tcW w:w="6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JZE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12015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职业生涯与发展规划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Career Planning and Development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JZE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12016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就业指导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Careers Guidance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CCE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12001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创业基础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Foundation of Entrepreneurship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（1）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（1）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61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修</w:t>
            </w:r>
          </w:p>
        </w:tc>
        <w:tc>
          <w:tcPr>
            <w:tcW w:w="909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每生从中至少选修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1门，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1学分</w:t>
            </w:r>
          </w:p>
        </w:tc>
      </w:tr>
    </w:tbl>
    <w:p>
      <w:pPr>
        <w:widowControl/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2.创新创业实践训练平台。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选修，</w:t>
      </w:r>
      <w:r>
        <w:rPr>
          <w:rFonts w:hint="eastAsia" w:ascii="宋体" w:hAnsi="宋体" w:cs="宋体"/>
          <w:color w:val="auto"/>
          <w:szCs w:val="21"/>
        </w:rPr>
        <w:t>最高认定不超过</w:t>
      </w:r>
      <w:r>
        <w:rPr>
          <w:rFonts w:hint="default" w:ascii="Times New Roman" w:hAnsi="Times New Roman" w:cs="Times New Roman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</w:rPr>
        <w:t>学分。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outlineLvl w:val="0"/>
        <w:rPr>
          <w:rFonts w:hint="eastAsia" w:ascii="楷体" w:hAnsi="楷体" w:eastAsia="楷体" w:cs="楷体"/>
          <w:b/>
          <w:bCs/>
          <w:color w:val="auto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Cs w:val="21"/>
          <w:lang w:val="en-US" w:eastAsia="zh-CN"/>
        </w:rPr>
        <w:t>（六）未来学部培养板块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共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</w:rPr>
        <w:t>学分，不计入毕业要求总学分。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outlineLvl w:val="0"/>
        <w:rPr>
          <w:rFonts w:hint="eastAsia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八、学年学期教学执行计划表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outlineLvl w:val="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表9  学年学期教学执行计划表</w:t>
      </w:r>
    </w:p>
    <w:tbl>
      <w:tblPr>
        <w:tblStyle w:val="4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50"/>
        <w:gridCol w:w="1756"/>
        <w:gridCol w:w="1956"/>
        <w:gridCol w:w="900"/>
        <w:gridCol w:w="886"/>
        <w:gridCol w:w="684"/>
        <w:gridCol w:w="630"/>
        <w:gridCol w:w="20"/>
        <w:gridCol w:w="609"/>
        <w:gridCol w:w="649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学年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学期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课程/教学环节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名称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及编号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学分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（实践）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学时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（周数）</w:t>
            </w:r>
          </w:p>
        </w:tc>
        <w:tc>
          <w:tcPr>
            <w:tcW w:w="19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课内学时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课程性质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考核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课程/教学环节编号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课程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/教学环节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  <w:t>总计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64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  <w:t>公共艺术课程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FF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FF"/>
                <w:w w:val="9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8" w:type="dxa"/>
            <w:gridSpan w:val="2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小学期Ⅰ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  <w:t>（通识选修X学分左右）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  <w:t>（通识选修X学分左右，专业拓展选修X学分左右）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小学期Ⅱ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  <w:t>（通识选修X学分左右，专业拓展选修X学分左右，</w:t>
            </w:r>
            <w:r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  <w:t>同时选修微专业课程</w:t>
            </w:r>
            <w:r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六6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四史”教育课程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  <w:t>（通识选修X学分左右，专业拓展选修X学分左右，</w:t>
            </w:r>
            <w:r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  <w:t>同时选修微专业课程</w:t>
            </w:r>
            <w:r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小学期Ⅲ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七7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ind w:firstLine="885" w:firstLineChars="492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  <w:t>毕业实习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  <w:t>毕业论文（设计）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  <w:t>与综合训练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  <w:t>专业拓展选修X学分左右）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  <w:t>毕业实习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6(6)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  <w:t>毕业论文（设计）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FF"/>
                <w:sz w:val="18"/>
                <w:szCs w:val="18"/>
                <w:lang w:val="en-US" w:eastAsia="zh-CN"/>
              </w:rPr>
              <w:t>与综合训练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6(6)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ind w:firstLine="885" w:firstLineChars="492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Arial"/>
                <w:bCs/>
                <w:color w:val="auto"/>
                <w:w w:val="9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w w:val="90"/>
                <w:sz w:val="18"/>
                <w:szCs w:val="18"/>
                <w:lang w:val="en-US" w:eastAsia="zh-CN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ind w:left="0" w:hanging="360" w:hanging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18"/>
          <w:szCs w:val="18"/>
          <w:lang w:val="en-US" w:eastAsia="zh-CN"/>
        </w:rPr>
        <w:sectPr>
          <w:footerReference r:id="rId3" w:type="default"/>
          <w:pgSz w:w="11906" w:h="16838"/>
          <w:pgMar w:top="1327" w:right="1519" w:bottom="1327" w:left="1519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color w:val="auto"/>
          <w:sz w:val="18"/>
          <w:szCs w:val="18"/>
          <w:lang w:val="en-US" w:eastAsia="zh-CN"/>
        </w:rPr>
        <w:t>注：非课程教学环节记学分和教学活动周数，不计学时；《形势与政策》1-7学期开设，共56学时，计2学分；《劳动理论与实践》1-4学期开设，共32学时，计1学分；毕业实习，7-8学期集中10周开展，计6学分；毕业论文（设计）与综合训练， 7-8学期集中10周开展，计6学分;社会实践设置在暑期，XX周，XX学分</w:t>
      </w:r>
      <w:bookmarkStart w:id="2" w:name="_GoBack"/>
      <w:bookmarkEnd w:id="2"/>
    </w:p>
    <w:p/>
    <w:sectPr>
      <w:footerReference r:id="rId4" w:type="default"/>
      <w:pgSz w:w="11906" w:h="16838"/>
      <w:pgMar w:top="1327" w:right="1519" w:bottom="1327" w:left="1519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976288124"/>
        <w:showingPlcHdr/>
      </w:sdtPr>
      <w:sdtContent>
        <w: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6" name="文本框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Juxs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Em7G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976288124"/>
        <w:showingPlcHdr/>
      </w:sdtPr>
      <w:sdtContent>
        <w:r>
          <w:t xml:space="preserve">     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232D0"/>
    <w:rsid w:val="0DB32646"/>
    <w:rsid w:val="54CF2CF9"/>
    <w:rsid w:val="571B130E"/>
    <w:rsid w:val="5A31073B"/>
    <w:rsid w:val="5BE232D0"/>
    <w:rsid w:val="6AAF3075"/>
    <w:rsid w:val="720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center"/>
    </w:pPr>
    <w:rPr>
      <w:rFonts w:ascii="仿宋" w:hAnsi="仿宋" w:eastAsia="仿宋" w:cs="仿宋"/>
      <w:kern w:val="0"/>
      <w:sz w:val="22"/>
      <w:lang w:val="zh-CN" w:bidi="zh-CN"/>
    </w:rPr>
  </w:style>
  <w:style w:type="table" w:customStyle="1" w:styleId="8">
    <w:name w:val="网格型1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3934</Words>
  <Characters>5086</Characters>
  <Lines>0</Lines>
  <Paragraphs>0</Paragraphs>
  <TotalTime>1</TotalTime>
  <ScaleCrop>false</ScaleCrop>
  <LinksUpToDate>false</LinksUpToDate>
  <CharactersWithSpaces>5501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2021-09-25T11:33:00Z</dcterms:created>
  <dc:creator>刘蕊蕊</dc:creator>
  <cp:lastModifiedBy>刘蕊</cp:lastModifiedBy>
  <dcterms:modified xsi:type="dcterms:W3CDTF">2021-11-02T07:08:07Z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C68042FDFA774C4ABDBF8319A43904C5</vt:lpwstr>
  </property>
</Properties>
</file>