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2</w:t>
      </w:r>
    </w:p>
    <w:p>
      <w:pPr>
        <w:snapToGrid w:val="0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组织单位作品推荐参考指标</w:t>
      </w:r>
    </w:p>
    <w:p>
      <w:pPr>
        <w:jc w:val="left"/>
        <w:outlineLvl w:val="0"/>
        <w:rPr>
          <w:rFonts w:hint="eastAsia"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</w:rPr>
        <w:t>1．课件</w:t>
      </w:r>
    </w:p>
    <w:tbl>
      <w:tblPr>
        <w:tblStyle w:val="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7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内容呈现</w:t>
            </w:r>
          </w:p>
        </w:tc>
        <w:tc>
          <w:tcPr>
            <w:tcW w:w="7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ind w:left="-2" w:leftChars="-1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技术运用</w:t>
            </w:r>
          </w:p>
        </w:tc>
        <w:tc>
          <w:tcPr>
            <w:tcW w:w="7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创新与实用</w:t>
            </w:r>
          </w:p>
        </w:tc>
        <w:tc>
          <w:tcPr>
            <w:tcW w:w="7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能够运用于实际教学中，有推广价值；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高等教育组作品的使用量应达到一定规模。</w:t>
            </w:r>
          </w:p>
        </w:tc>
      </w:tr>
    </w:tbl>
    <w:p>
      <w:pPr>
        <w:jc w:val="left"/>
        <w:outlineLvl w:val="0"/>
        <w:rPr>
          <w:rFonts w:hint="eastAsia"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</w:rPr>
        <w:t>2．微课</w:t>
      </w:r>
    </w:p>
    <w:tbl>
      <w:tblPr>
        <w:tblStyle w:val="2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7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教学行为</w:t>
            </w:r>
          </w:p>
        </w:tc>
        <w:tc>
          <w:tcPr>
            <w:tcW w:w="7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ind w:left="1" w:leftChars="-5" w:hanging="11" w:hangingChars="4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7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创新与实用</w:t>
            </w:r>
          </w:p>
        </w:tc>
        <w:tc>
          <w:tcPr>
            <w:tcW w:w="7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rPr>
          <w:rFonts w:hint="eastAsia"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</w:rPr>
        <w:t>．</w:t>
      </w:r>
      <w:r>
        <w:rPr>
          <w:rFonts w:hint="eastAsia" w:ascii="仿宋_GB2312" w:hAnsi="Times New Roman" w:eastAsia="仿宋_GB2312" w:cs="Times New Roman"/>
          <w:sz w:val="28"/>
          <w:szCs w:val="28"/>
        </w:rPr>
        <w:t>融合创新应用教学案例</w:t>
      </w:r>
    </w:p>
    <w:tbl>
      <w:tblPr>
        <w:tblStyle w:val="2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体现“以学习者为中心”的课程改革理念；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教学设计完整，包括教学目标、教学内容、教学实施和教学评价等；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教学环境设施满足需求，有特色，教学情境符合教学目标和对象的要求；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教学资源选择恰当，形式多样；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教学应用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教学方式多样；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有常态化应用，学生深度参与，活跃度高，教学效果突出；</w:t>
            </w:r>
          </w:p>
          <w:p>
            <w:pPr>
              <w:adjustRightInd w:val="0"/>
              <w:snapToGrid w:val="0"/>
              <w:rPr>
                <w:rFonts w:hint="eastAsia"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教师、学生成果丰富，校内外评价好；</w:t>
            </w:r>
          </w:p>
          <w:p>
            <w:pPr>
              <w:adjustRightInd w:val="0"/>
              <w:snapToGrid w:val="0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特色创新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在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8"/>
                <w:szCs w:val="28"/>
              </w:rPr>
              <w:t>课程建设、教学实施、资源共享、机制创新等方面有特色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具有一定的示范推广价值。</w:t>
            </w:r>
          </w:p>
        </w:tc>
      </w:tr>
    </w:tbl>
    <w:p>
      <w:pPr>
        <w:jc w:val="left"/>
        <w:outlineLvl w:val="0"/>
        <w:rPr>
          <w:rFonts w:hint="eastAsia"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  <w:lang w:val="en-US" w:eastAsia="zh-CN"/>
        </w:rPr>
        <w:t>4</w:t>
      </w:r>
      <w:r>
        <w:rPr>
          <w:rFonts w:hint="eastAsia" w:ascii="楷体_GB2312" w:hAnsi="仿宋" w:eastAsia="楷体_GB2312" w:cs="Times New Roman"/>
          <w:sz w:val="28"/>
          <w:szCs w:val="28"/>
        </w:rPr>
        <w:t>．信息化教学课程案例</w:t>
      </w:r>
    </w:p>
    <w:tbl>
      <w:tblPr>
        <w:tblStyle w:val="2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课程建设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信息化软硬件符合教育教学需求，有特色；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课程资源丰富，信息技术运用恰当。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教学实施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学生、教师、学校评价好。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特色创新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具有一定的示范推广价值。</w:t>
            </w:r>
          </w:p>
        </w:tc>
      </w:tr>
    </w:tbl>
    <w:p>
      <w:pPr>
        <w:jc w:val="left"/>
        <w:outlineLvl w:val="0"/>
        <w:rPr>
          <w:rFonts w:hint="eastAsia"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  <w:lang w:val="en-US" w:eastAsia="zh-CN"/>
        </w:rPr>
        <w:t>5</w:t>
      </w:r>
      <w:r>
        <w:rPr>
          <w:rFonts w:hint="eastAsia" w:ascii="楷体_GB2312" w:hAnsi="仿宋" w:eastAsia="楷体_GB2312" w:cs="Times New Roman"/>
          <w:sz w:val="28"/>
          <w:szCs w:val="28"/>
        </w:rPr>
        <w:t>.职业</w:t>
      </w:r>
      <w:r>
        <w:rPr>
          <w:rFonts w:hint="eastAsia" w:ascii="楷体_GB2312" w:hAnsi="仿宋" w:eastAsia="楷体_GB2312" w:cs="Times New Roman"/>
          <w:sz w:val="28"/>
          <w:szCs w:val="28"/>
          <w:lang w:val="en-US" w:eastAsia="zh-CN"/>
        </w:rPr>
        <w:t>教育</w:t>
      </w:r>
      <w:r>
        <w:rPr>
          <w:rFonts w:hint="eastAsia" w:ascii="楷体_GB2312" w:hAnsi="仿宋" w:eastAsia="楷体_GB2312" w:cs="Times New Roman"/>
          <w:sz w:val="28"/>
          <w:szCs w:val="28"/>
        </w:rPr>
        <w:t>实践性教学案例</w:t>
      </w:r>
    </w:p>
    <w:tbl>
      <w:tblPr>
        <w:tblStyle w:val="2"/>
        <w:tblW w:w="9474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内容设计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内容相对稳定、独立完整，与职业岗位活动紧密结合，精准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对位职业岗位能力和企业需要；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视频课、资源包等配套资源数量丰富、内容完整、颗粒化程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度高，应用方便；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过程性测试题呈现适时，结课性试题呈现完整、内容丰富，满足平台运行条件。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注重教学设计，教学目标明确，教学方法得当；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注重在教学中引入行业里手和能工巧匠，开展双师（多师）协同教学；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充分运用信息技术手段破解教学重点、难点内容，数字教学媒体运用适宜。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呈现设计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遵循教学媒体呈现规律，注重教学媒体呈现设计；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视频课、资源包等数字教学媒体呈现与教师讲解、教学内容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等适配度高；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视频课双师授课呈现科学、符合教学需求。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应用与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创新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开放共享程度高，具有一定的示范性；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视频课引入企业活动信息实时、准确，教学模式具备一定创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新性。</w:t>
            </w:r>
          </w:p>
        </w:tc>
      </w:tr>
    </w:tbl>
    <w:p>
      <w:pPr>
        <w:jc w:val="left"/>
        <w:outlineLvl w:val="0"/>
        <w:rPr>
          <w:rFonts w:hint="eastAsia"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楷体_GB2312" w:hAnsi="仿宋" w:eastAsia="楷体_GB2312" w:cs="Times New Roman"/>
          <w:sz w:val="28"/>
          <w:szCs w:val="28"/>
        </w:rPr>
        <w:t>.能力提升工程 2.0 整校推进优秀案例</w:t>
      </w:r>
    </w:p>
    <w:tbl>
      <w:tblPr>
        <w:tblStyle w:val="2"/>
        <w:tblW w:w="9474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推荐指标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发展规划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学校信息化管理团队结构合理，分工明确；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学校信息化教学环境、信息化教育教学现状及存在问题等表述清晰、分析透彻、把握准确；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学校对信息技术应用能力提升工程培训核心诉求明确、切合实际。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研修计划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聚焦学校教育教学中存在的突出问题，确定研修主题，主题要高度凝练、表述精准；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能够满足不同层次教师在线学习课程自主选学需求，课程学习任务表述明确；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校本实践应用实践任务具体、要求明确；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校本应用实施路径清晰，研修活动环节、内容设计、活动要求、时间安排、实施主体等表述清晰、明确。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实施成效</w:t>
            </w:r>
          </w:p>
        </w:tc>
        <w:tc>
          <w:tcPr>
            <w:tcW w:w="7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能够通过自我举证材料，证明学校信息化教育教学发展规划年度目标的科学性和达成度；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教师信息化教育教学能力提升目标选择合理；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校本研修助推学校信息化教育教学创新具有针对性与实性；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案例能够证明学校优秀信息化教育教学创新成果的应用化，促进全员教师信息技术与教育教学融合水平的提升。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0EDA"/>
    <w:rsid w:val="7BD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2022-04-21T03:31:00Z</dcterms:created>
  <dc:creator>刘蕊</dc:creator>
  <cp:lastModifiedBy>刘蕊</cp:lastModifiedBy>
  <dcterms:modified xsi:type="dcterms:W3CDTF">2022-04-21T03:31:57Z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E15BAF654707488193155899CCF2B46C</vt:lpwstr>
  </property>
  <property fmtid="{D5CDD505-2E9C-101B-9397-08002B2CF9AE}" pid="4" name="commondata">
    <vt:lpwstr>eyJoZGlkIjoiZDYxOGU1MWFlNmRiZjFjODc1ZmUyOTgyNzc4MjgyYmIifQ==</vt:lpwstr>
  </property>
</Properties>
</file>