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方正小标宋简体" w:eastAsia="方正小标宋简体" w:cs="方正小标宋简体" w:hAnsiTheme="majorEastAsia"/>
          <w:sz w:val="36"/>
          <w:szCs w:val="36"/>
        </w:rPr>
      </w:pPr>
      <w:r>
        <w:rPr>
          <w:rFonts w:hint="eastAsia" w:ascii="方正小标宋简体" w:eastAsia="方正小标宋简体"/>
          <w:sz w:val="36"/>
          <w:szCs w:val="36"/>
        </w:rPr>
        <w:t>附件2</w:t>
      </w:r>
    </w:p>
    <w:p>
      <w:pPr>
        <w:spacing w:line="360" w:lineRule="auto"/>
        <w:jc w:val="center"/>
        <w:rPr>
          <w:rFonts w:hint="eastAsia" w:ascii="方正小标宋简体" w:eastAsia="方正小标宋简体" w:cs="方正小标宋简体" w:hAnsiTheme="majorEastAsia"/>
          <w:sz w:val="36"/>
          <w:szCs w:val="36"/>
        </w:rPr>
      </w:pPr>
      <w:r>
        <w:rPr>
          <w:rFonts w:hint="eastAsia" w:ascii="方正小标宋简体" w:eastAsia="方正小标宋简体" w:cs="方正小标宋简体" w:hAnsiTheme="majorEastAsia"/>
          <w:sz w:val="36"/>
          <w:szCs w:val="36"/>
        </w:rPr>
        <w:t>河南省高等学校教师资格考试考生须知</w:t>
      </w:r>
    </w:p>
    <w:p>
      <w:pPr>
        <w:spacing w:line="360" w:lineRule="auto"/>
        <w:jc w:val="center"/>
        <w:rPr>
          <w:rFonts w:ascii="黑体" w:hAnsi="黑体" w:eastAsia="黑体" w:cs="方正小标宋简体"/>
          <w:sz w:val="44"/>
          <w:szCs w:val="44"/>
        </w:rPr>
      </w:pP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rPr>
        <w:t>高等学校教师资格考试面试不指定说课的课程和章节，考生根据面试报名的任教学科自行准备教案（45分钟课时）。</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 xml:space="preserve">考生根据本校面试通知要求，持本人准考证、教案，提前 30 分钟到达指定面试地点。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w:t>
      </w:r>
      <w:bookmarkStart w:id="0" w:name="_GoBack"/>
      <w:bookmarkEnd w:id="0"/>
      <w:r>
        <w:rPr>
          <w:rFonts w:hint="eastAsia" w:ascii="仿宋_GB2312" w:hAnsi="仿宋_GB2312" w:eastAsia="仿宋_GB2312" w:cs="仿宋_GB2312"/>
          <w:sz w:val="30"/>
          <w:szCs w:val="30"/>
        </w:rPr>
        <w:t xml:space="preserve">考生应严格按照面试点面试工作流程参加面试，自觉服从工作人员管理，不得妨碍工作人员履行职责，不得扰乱面试点工作秩序。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四、考生应按出场顺序进行说课和答辩，严禁交换顺序。面试工作正式开始前，考生须将教案交给工作人员。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五、面试期间须将手机关闭，禁止携带摄影摄像设备，禁止大声喧哗。</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六、考生按《河南省高等学校教师资格考试面试办法及标准》的相关要求和学科组要求进行说课、答辩。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七、考生说课时授课环节、教学活动的有序展现，模拟真实教学情境下的主要教学活动，教育教学素质和能力等方面是面试的主要观测点。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八、考生在说课和答辩中应当注意教师礼仪、尊重专家，认真回答专家的提问。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九、面试结束后，考生应立即离开面试地点，不得逗留或返回，更不得与未考生联系交流面试内容和情况。 </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十、考生不服从面试点工作人员安排、扰乱面试点秩序或造成其他不良后果的将视行为情节轻重给予批评教育，严重者取消面试成绩。有冒名顶替者，一经查出，按面试成绩无效处理，三年内不得参加教师资格认定。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4YWE2NWM2NjkyMzUxOGRkNDNkNjJlMmYxYjJlZDkifQ=="/>
  </w:docVars>
  <w:rsids>
    <w:rsidRoot w:val="00C35039"/>
    <w:rsid w:val="001B555A"/>
    <w:rsid w:val="002C159E"/>
    <w:rsid w:val="0037527E"/>
    <w:rsid w:val="0037615E"/>
    <w:rsid w:val="00655B5B"/>
    <w:rsid w:val="008E3EAD"/>
    <w:rsid w:val="00B60045"/>
    <w:rsid w:val="00C35039"/>
    <w:rsid w:val="00C60967"/>
    <w:rsid w:val="06A7206A"/>
    <w:rsid w:val="11E95699"/>
    <w:rsid w:val="26A2065B"/>
    <w:rsid w:val="29826306"/>
    <w:rsid w:val="5BFF332B"/>
    <w:rsid w:val="653A313B"/>
    <w:rsid w:val="79EE336D"/>
    <w:rsid w:val="7FEA32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530</Words>
  <Characters>532</Characters>
  <Lines>3</Lines>
  <Paragraphs>1</Paragraphs>
  <TotalTime>9</TotalTime>
  <ScaleCrop>false</ScaleCrop>
  <LinksUpToDate>false</LinksUpToDate>
  <CharactersWithSpaces>542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18131</cp:lastModifiedBy>
  <dcterms:modified xsi:type="dcterms:W3CDTF">2022-05-18T11:44:38Z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B5BE6963D5BD40999BFE2FD7BBA1517D</vt:lpwstr>
  </property>
</Properties>
</file>