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第十一讲 建设社会主义生态文明</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原著文章1：推进生态文明建设，改革我国环保管理体制...............1-2</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原著文章2：保护生态环境应该而且必须成为发展的题中应有之义.......2</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原著文章3：树立“绿水青山就是金山银山”的强烈意识...............2</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原著文章4：推动形成绿色发展方式和生活方式.......................3</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原著文章5：坚决打好污染防治攻坚战...............................4-7</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原著文章6：共谋绿色生活，共建美丽家园...........................8-10</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思考题：.........................................................11</w:t>
      </w:r>
      <w:bookmarkStart w:id="2" w:name="_GoBack"/>
      <w:bookmarkEnd w:id="2"/>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both"/>
        <w:textAlignment w:val="auto"/>
        <w:rPr>
          <w:rFonts w:hint="eastAsia" w:ascii="宋体" w:hAnsi="宋体" w:eastAsia="宋体" w:cs="宋体"/>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原著文章1：推进生态文明建设，改革我国环保管理体制</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（2015年10月26日）</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于实行能源和水资源消耗、建设用地等总量和强度双控行动。推进生态文明建设，解决资源约束趋紧、环境污染严重、生态系统退化的问题，必须采取一些硬措施，真抓实干才能见效。实行能源和水资源消耗、建设用地等总量和强度双控行动，就是一项硬措施。这就是说，既要控制总量，也要控制单位国内生产总值能源消耗、水资源消耗、建设用地的强度。这项工作做好了，既能节约能源和水土资源，从源头上减少污染物排放，也能倒逼经济发展方式转变，提高我国经济发展绿色水平。</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十一五”规划首次把单位国内生产总值能源消耗强度作为约束性指标，“十二五”规划提出合理控制能源消费总量。现在看，这样做既是必要的，也是有效的。根据当前资源环境面临的严峻形势，在继续实行能源消费总量和消耗强度双控的基础上，水资源和建设用地也要实施总量和强度双控，作为约束性指标，建立目标责任制，合理分解落实。要研究建立双控的市场化机制，建立预算管理制度、有偿使用和交易制度，更多用市场手段实现双控目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于探索实行耕地轮作休耕制度试点。经过长期发展，我国耕地开发利用强度过大，一些地方地力严重透支，水土流失、地下水严重超采、土壤退化、面源污染加重已成为制约农业可持续发展的突出矛盾。当前，国内粮食库存增加较多，仓储补贴负担较重。同时，国际市场粮食价格走低，国内外市场粮价倒挂明显。利用现阶段国内外市场粮食供给宽裕的时机，在部分地区实行耕地轮作休耕，既有利于耕地休养生息和农业可持续发展，又有利于平衡粮食供求矛盾、稳定农民收入、减轻财政压力。</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行耕地轮作休耕制度，国家可以根据财力和粮食供求状况，重点在地下水漏斗区、重金属污染区、生态严重退化地区开展试点，安排一定面积的耕地用于休耕，对休耕农民给予必要的粮食或现金补助。开展这项试点，要以保障国家粮食安全和不影响农民收入为前提，休耕不能减少耕地、搞非农化、削弱农业综合生产能力，确保急用之时粮食能够产得出、供得上。同时，要加快推动农业走出去，增加国内农产品供给。耕地轮作休耕情况复杂，要先探索进行试点。</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于实行省以下环保机构监测监察执法垂直管理制度。生态环境特别是大气、水、土壤污染严重，已成为全面建成小康社会的突出短板。扭转环境恶化、提高环境质量是广大人民群众的热切期盼，是“十三五”时期必须高度重视并切实推进的一项重要工作。现行以块为主的地方环保管理体制，使一些地方重发展轻环保、干预环保监测监察执法，使环保责任难以落实，有法不依、执法不严、违法不究现象大量存在。综合起来，现行环保体制存在4个突出问题：一是难以落实对地方政府及其相关部门的监督责任，二是难以解决地方保护主义对环境监测监察执法的干预，三是难以适应统筹解决跨区域、跨流域环境问题的新要求，四是难以规范和加强地方环保机构队伍建设。</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议稿提出的省以下环保机构监测监察执法垂直管理，主要指省级环保部门直接管理市（地）县的监测监察机构，承担其人员和工作经费，市（地）级环保局实行以省级环保厅（局）为主的双重管理体制，县级环保局不再单设而是作为市（地）级环保局的派出机构。这是对我国环保管理体制的一项重大改革，有利于增强环境执法的统一性、权威性、有效性。这项改革要在试点基础上全面推开，力争“十三五”时期完成改革任务。</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pict>
          <v:rect id="_x0000_i1025" o:spt="1" style="height:2pt;width:415.3pt;" fillcolor="#AAAAAA" filled="t" stroked="f" coordsize="21600,21600" o:hr="t" o:hrstd="t" o:hralign="center">
            <v:path/>
            <v:fill on="t" focussize="0,0"/>
            <v:stroke on="f"/>
            <v:imagedata o:title=""/>
            <o:lock v:ext="edit"/>
            <w10:wrap type="none"/>
            <w10:anchorlock/>
          </v:rect>
        </w:pic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"1127.html" \l "footnote-031-backlink"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这是习近平在中共十八届五中全会上所作的《关于〈中共中央关于制定国民经济和社会发展第十三个五年规划的建议〉的说明》的一部分。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原著文章2：保护生态环境应该而且必须成为发展的题中应有之义</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（2016年8月24日）</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在，我们已到了必须加大生态环境保护建设力度的时候了，也到了有能力做好这件事情的时候了。一方面，多年快速发展积累的生态环境问题已经十分突出，老百姓意见大、怨言多，生态环境破坏和污染不仅影响经济社会可持续发展，而且对人民群众健康的影响已经成为一个突出的民生问题，必须下大气力解决好。另一方面，我们也具备解决好这个问题的条件和能力了。过去由于生产力水平低，为了多产粮食不得不毁林开荒、毁草开荒、填湖造地，现在温饱问题稳定解决了，保护生态环境就应该而且必须成为发展的题中应有之义。</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pict>
          <v:rect id="_x0000_i1026" o:spt="1" style="height:2pt;width:415.3pt;" fillcolor="#AAAAAA" filled="t" stroked="f" coordsize="21600,21600" o:hr="t" o:hrstd="t" o:hralign="center">
            <v:path/>
            <v:fill on="t" focussize="0,0"/>
            <v:stroke on="f"/>
            <v:imagedata o:title=""/>
            <o:lock v:ext="edit"/>
            <w10:wrap type="none"/>
            <w10:anchorlock/>
          </v:rect>
        </w:pic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"1127.html" \l "footnote-030-backlink"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这是习近平在青海省考察工作结束时讲话的一部分。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原著文章3：树立“绿水青山就是金山银山”的强烈意识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（2016年11月28日）</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生态文明建设是“五位一体”总体布局和“四个全面”战略布局的重要内容。各地区各部门要切实贯彻新发展理念，树立“绿水青山就是金山银山”的强烈意识，努力走向社会主义生态文明新时代。</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深化生态文明体制改革，尽快把生态文明制度的“四梁八柱”建立起来，把生态文明建设纳入制度化、法治化轨道。要结合推进供给侧结构性改革，加快推动绿色、循环、低碳发展，形成节约资源、保护环境的生产生活方式。要加大环境督查工作力度，严肃查处违纪违法行为，着力解决生态环境方面突出问题，让人民群众不断感受到生态环境的改善。各级党委、政府及各有关方面要把生态文明建设作为一项重要任务，扎实工作、合力攻坚，坚持不懈、务求实效，切实把党中央关于生态文明建设的决策部署落到实处，为建设美丽中国、维护全球生态安全作出更大贡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pict>
          <v:rect id="_x0000_i1027" o:spt="1" style="height:2pt;width:415.3pt;" fillcolor="#AAAAAA" filled="t" stroked="f" coordsize="21600,21600" o:hr="t" o:hrstd="t" o:hralign="center">
            <v:path/>
            <v:fill on="t" focussize="0,0"/>
            <v:stroke on="f"/>
            <v:imagedata o:title=""/>
            <o:lock v:ext="edit"/>
            <w10:wrap type="none"/>
            <w10:anchorlock/>
          </v:rect>
        </w:pic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"1127.html" \l "footnote-029-backlink"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这是习近平关于做好生态文明建设工作的批示。</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原著文章4：推动形成绿色发展方式和生活方式</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（2017年5月26日）</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动形成绿色发展方式和生活方式是贯彻新发展理念的必然要求，必须把生态文明建设摆在全局工作的突出地位，坚持节约资源和保护环境的基本国策，坚持节约优先、保护优先、自然恢复为主的方针，形成节约资源和保护环境的空间格局、产业结构、生产方式、生活方式，努力实现经济社会发展和生态环境保护协同共进，为人民群众创造良好生产生活环境。</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类发展活动必须尊重自然、顺应自然、保护自然，否则就会遭到大自然的报复。这个规律谁也无法抗拒。人因自然而生，人与自然是一种共生关系，对自然的伤害最终会伤及人类自身。只有尊重自然规律，才能有效防止在开发利用自然上走弯路。改革开放以来，我国经济社会发展取得历史性成就，这是值得我们自豪和骄傲的。同时，我们在快速发展中也积累了大量生态环境问题，成为明显的短板，成为人民群众反映强烈的突出问题。这样的状况，必须下大气力扭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动形成绿色发展方式和生活方式，是发展观的一场深刻革命。这就要坚持和贯彻新发展理念，正确处理经济发展和生态环境保护的关系，像保护眼睛一样保护生态环境，像对待生命一样对待生态环境，坚决摒弃损害甚至破坏生态环境的发展模式，坚决摒弃以牺牲生态环境换取一时一地经济增长的做法，让良好生态环境成为人民生活的增长点、成为经济社会持续健康发展的支撑点、成为展现我国良好形象的发力点，让中华大地天更蓝、山更绿、水更清、环境更优美。</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充分认识形成绿色发展方式和生活方式的重要性、紧迫性、艰巨性，把推动形成绿色发展方式和生活方式摆在更加突出的位置，加快构建科学适度有序的国土空间布局体系、绿色循环低碳发展的产业体系、约束和激励并举的生态文明制度体系、政府企业公众共治的绿色行动体系，加快构建生态功能保障基线、环境质量安全底线、自然资源利用上线三大红线，全方位、全地域、全过程开展生态环境保护建设。</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ja-JP"/>
        </w:rPr>
        <w:t>我</w:t>
      </w:r>
      <w:r>
        <w:rPr>
          <w:rFonts w:hint="eastAsia" w:ascii="宋体" w:hAnsi="宋体" w:eastAsia="宋体" w:cs="宋体"/>
          <w:sz w:val="24"/>
          <w:szCs w:val="24"/>
          <w:lang w:val="en-US" w:eastAsia="zh-CN"/>
        </w:rPr>
        <w:t>就推动形成绿色发展方式和生活方式提6项重点任务。一要加快转变经济发展方式。根本改善生态环境状况，必须改变过多依赖增加物质资源消耗、过多依赖规模粗放扩张、过多依赖高能耗高排放产业的发展模式，把发展的基点放到创新上来，塑造更多依靠创新驱动、更多发挥先发优势的引领型发展。这是供给侧结构性改革的重要任务。二要加大环境污染综合治理。要以解决大气、水、土壤污染等突出问题为重点，全面加强环境污染防治，持续实施大气污染防治行动计划，加强水污染防治，开展土壤污染治理和修复，加强农业面源污染治理，加大城乡环境综合整治力度。三要加快推进生态保护修复。要坚持保护优先、自然恢复为主，深入实施山水林田湖一体化生态保护和修复，开展大规模国土绿化行动，加快水土流失和荒漠化石漠化综合治理。四要全面促进资源节约集约利用。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五要倡导推广绿色消费。生态文明建设同每个人息息相关，每个人都应该做践行者、推动者。要加强生态文明宣传教育，强化公民环境意识，推动形成节约适度、绿色低碳、文明健康的生活方式和消费模式，形成全社会共同参与的良好风尚。六要完善生态文明制度体系。推动绿色发展，建设生态文明，重在建章立制，用最严格的制度、最严密的法治保护生态环境，健全自然资源资产管理体制，加强自然资源和生态环境监管，推进环境保护督察，落实生态环境损害赔偿制度，完善环境保护公众参与制度。</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态环境保护能否落到实处，关键在领导干部。要落实领导干部任期生态文明建设责任制，实行自然资源资产离任审计，认真贯彻依法依规、客观公正、科学认定、权责一致、终身追究的原则，明确各级领导干部责任追究情形。对造成生态环境损害负有责任的领导干部，必须严肃追责。各级党委和政府要切实重视、加强领导，纪检监察机关、组织部门和政府有关监管部门要各尽其责、形成合力。</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pict>
          <v:rect id="_x0000_i1028" o:spt="1" style="height:2pt;width:415.3pt;" fillcolor="#AAAAAA" filled="t" stroked="f" coordsize="21600,21600" o:hr="t" o:hrstd="t" o:hralign="center">
            <v:path/>
            <v:fill on="t" focussize="0,0"/>
            <v:stroke on="f"/>
            <v:imagedata o:title=""/>
            <o:lock v:ext="edit"/>
            <w10:wrap type="none"/>
            <w10:anchorlock/>
          </v:rect>
        </w:pic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"1127.html" \l "footnote-028-backlink"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这是习近平在主持</w:t>
      </w:r>
      <w:r>
        <w:rPr>
          <w:rFonts w:hint="eastAsia" w:ascii="宋体" w:hAnsi="宋体" w:eastAsia="宋体" w:cs="宋体"/>
          <w:sz w:val="24"/>
          <w:szCs w:val="24"/>
          <w:lang w:val="en-US" w:eastAsia="ja-JP"/>
        </w:rPr>
        <w:t>中共</w:t>
      </w:r>
      <w:r>
        <w:rPr>
          <w:rFonts w:hint="eastAsia" w:ascii="宋体" w:hAnsi="宋体" w:eastAsia="宋体" w:cs="宋体"/>
          <w:sz w:val="24"/>
          <w:szCs w:val="24"/>
          <w:lang w:val="en-US" w:eastAsia="zh-CN"/>
        </w:rPr>
        <w:t>十八届中央政治局第四十一次集体学习时的讲话要点。</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bookmarkStart w:id="0" w:name="_Toc8497"/>
      <w:r>
        <w:rPr>
          <w:rFonts w:hint="eastAsia" w:ascii="宋体" w:hAnsi="宋体" w:eastAsia="宋体" w:cs="宋体"/>
          <w:b/>
          <w:bCs/>
          <w:sz w:val="28"/>
          <w:szCs w:val="28"/>
          <w:lang w:val="en-US" w:eastAsia="zh-CN"/>
        </w:rPr>
        <w:t>原著文章5：坚决打好污染防治攻坚战</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（2018年5月18日）</w:t>
      </w:r>
      <w:bookmarkEnd w:id="0"/>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习近平在全国生态环境保护大会上强调</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坚决打好污染防治攻坚战</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推动生态文明建设迈上新台阶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李克强韩正讲话　汪洋王沪宁赵乐际出席</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5月18日至19日，全国生态环境保护大会在北京召开。中共中央总书记、国家主席、中央军委主席习近平出席会议并发表重要讲话。</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全国生态环境保护大会18日至19日在北京召开。中共中央总书记、国家主席、中央军委主席习近平出席会议并发表重要讲话。他强调，要自觉把经济社会发展同生态文明建设统筹起来，充分发挥党的领导和我国社会主义制度能够集中力量办大事的政治优势，充分利用改革开放40年来积累的坚实物质基础，加大力度推进生态文明建设、解决生态环境问题，坚决打好污染防治攻坚战，推动我国生态文明建设迈上新台阶。</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中共中央政治局常委、国务院总理李克强在会上讲话。中共中央政治局常委、全国政协主席汪洋，中共中央政治局常委、中央书记处书记王沪宁，中共中央政治局常委、中央纪委书记赵乐际出席会议。中共中央政治局常委、国务院副总理韩正作总结讲话。</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在讲话中强调，生态文明建设是关系中华民族永续发展的根本大计。中华民族向来尊重自然、热爱自然，绵延5000多年的中华文明孕育着丰富的生态文化。生态兴则文明兴，生态衰则文明衰。党的十八大以来，我们开展一系列根本性、开创性、长远性工作，加快推进生态文明顶层设计和制度体系建设，加强法治建设，建立并实施中央环境保护督察制度，大力推动绿色发展，深入实施大气、水、土壤污染防治三大行动计划，率先发布《中国落实2030年可持续发展议程国别方案》，实施《国家应对气候变化规划（2014-2020年）》，推动生态环境保护发生历史性、转折性、全局性变化。</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指出，总体上看，我国生态环境质量持续好转，出现了稳中向好趋势，但成效并不稳固。生态文明建设正处于压力叠加、负重前行的关键期，已进入提供更多优质生态产品以满足人民日益增长的优美生态环境需要的攻坚期，也到了有条件有能力解决生态环境突出问题的窗口期。我国经济已由高速增长阶段转向高质量发展阶段，需要跨越一些常规性和非常规性关口。我们必须咬紧牙关，爬过这个坡，迈过这道坎。</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强调，生态环境是关系党的使命宗旨的重大政治问题，也是关系民生的重大社会问题。广大人民群众热切期盼加快提高生态环境质量。我们要积极回应人民群众所想、所盼、所急，大力推进生态文明建设，提供更多优质生态产品，不断满足人民群众日益增长的优美生态环境需要。</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指出，新时代推进生态文明建设，必须坚持好以下原则。一是坚持人与自然和谐共生，坚持节约优先、保护优先、自然恢复为主的方针，像保护眼睛一样保护生态环境，像对待生命一样对待生态环境，让自然生态美景永驻人间，还自然以宁静、和谐、美丽。二是绿水青山就是金山银山，贯彻创新、协调、绿色、开放、共享的发展理念，加快形成节约资源和保护环境的空间格局、产业结构、生产方式、生活方式，给自然生态留下休养生息的时间和空间。三是良好生态环境是最普惠的民生福祉，坚持生态惠民、生态利民、生态为民，重点解决损害群众健康的突出环境问题，不断满足人民日益增长的优美生态环境需要。四是山水林田湖草是生命共同体，要统筹兼顾、整体施策、多措并举，全方位、全地域、全过程开展生态文明建设。五是用最严格制度最严密法治保护生态环境，加快制度创新，强化制度执行，让制度成为刚性的约束和不可触碰的高压线。六是共谋全球生态文明建设，深度参与全球环境治理，形成世界环境保护和可持续发展的解决方案，引导应对气候变化国际合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强调，要加快构建生态文明体系，加快建立健全以生态价值观念为准则的生态文化体系，以产业生态化和生态产业化为主体的生态经济体系，以改善生态环境质量为核心的目标责任体系，以治理体系和治理能力现代化为保障的生态文明制度体系，以生态系统良性循环和环境风险有效防控为重点的生态安全体系。要通过加快构建生态文明体系，确保到2035年，生态环境质量实现根本好转，美丽中国目标基本实现。到本世纪中叶，物质文明、政治文明、精神文明、社会文明、生态文明全面提升，绿色发展方式和生活方式全面形成，人与自然和谐共生，生态环境领域国家治理体系和治理能力现代化全面实现，建成美丽中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指出，要全面推动绿色发展。绿色发展是构建高质量现代化经济体系的必然要求，是解决污染问题的根本之策。重点是调整经济结构和能源结构，优化国土空间开发布局，调整区域流域产业布局，培育壮大节能环保产业、清洁生产产业、清洁能源产业，推进资源全面节约和循环利用，实现生产系统和生活系统循环链接，倡导简约适度、绿色低碳的生活方式，反对奢侈浪费和不合理消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强调，要把解决突出生态环境问题作为民生优先领域。坚决打赢蓝天保卫战是重中之重，要以空气质量明显改善为刚性要求，强化联防联控，基本消除重污染天气，还老百姓蓝天白云、繁星闪烁。要深入实施水污染防治行动计划，保障饮用水安全，基本消灭城市黑臭水体，还给老百姓清水绿岸、鱼翔浅底的景象。要全面落实土壤污染防治行动计划，突出重点区域、行业和污染物，强化土壤污染管控和修复，有效防范风险，让老百姓吃得放心、住得安心。要持续开展农村人居环境整治行动，打造美丽乡村，为老百姓留住鸟语花香田园风光。</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指出，要有效防范生态环境风险。生态环境安全是国家安全的重要组成部分，是经济社会持续健康发展的重要保障。要把生态环境风险纳入常态化管理，系统构建全过程、多层级生态环境风险防范体系。要加快推进生态文明体制改革，抓好已出台改革举措的落地，及时制定新的改革方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强调，要提高环境治理水平。要充分运用市场化手段，完善资源环境价格机制，采取多种方式支持政府和社会资本合作项目，加大重大项目科技攻关，对涉及经济社会发展的重大生态环境问题开展对策性研究。要实施积极应对气候变化国家战略，推动和引导建立公平合理、合作共赢的全球气候治理体系，彰显我国负责任大国形象，推动构建人类命运共同体。</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习近平强调，打好污染防治攻坚战时间紧、任务重、难度大，是一场大仗、硬仗、苦仗，必须加强党的领导。各地区各部门要增强“四个意识”，坚决维护党中央权威和集中统一领导，坚决担负起生态文明建设的政治责任。地方各级党委和政府主要领导是本行政区域生态环境保护第一责任人，各相关部门要履行好生态环境保护职责，使各部门守土有责、守土尽责，分工协作、共同发力。要建立科学合理的考核评价体系，考核结果作为各级领导班子和领导干部奖惩和提拔使用的重要依据。对那些损害生态环境的领导干部，要真追责、敢追责、严追责，做到终身追责。要建设一支生态环境保护铁军，政治强、本领高、作风硬、敢担当，特别能吃苦、特别能战斗、特别能奉献。各级党委和政府要关心、支持生态环境保护队伍建设，主动为敢干事、能干事的干部撑腰打气。</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李克强在讲话中指出，要认真学习领会和贯彻落实习近平总书记重要讲话精神，以习近平新时代中国特色社会主义思想为指导，着力构建生态文明体系，加强制度和法治建设，持之以恒抓紧抓好生态文明建设和生态环境保护，坚决打好污染防治攻坚战。要抓住重点区域重点领域，突出加强工业、燃煤、机动车“三大污染源”治理，坚决打赢蓝天保卫战。深入实施“水十条”、“土十条”，加强治污设施建设，提高城镇污水收集处理能力。有针对性治理污染农用地。以农村垃圾、污水治理和村容村貌提升为主攻方向，推进乡村环境综合整治，国家对农村的投入要向这方面倾斜。要推动绿色发展，从源头上防治环境污染。深入推进供给侧结构性改革，实施创新驱动发展战略，培育壮大新产业、新业态、新模式等发展新动能。运用互联网、大数据、人工智能等新技术，促进传统产业智能化、清洁化改造。加快发展节能环保产业，提高能源清洁化利用水平，发展清洁能源。倡导简约适度、绿色低碳生活方式，推动形成内需扩大和生态环境改善的良性循环。要加强生态保护修复，构筑生态安全屏障。建立统一的空间规划体系和协调有序的国土开发保护格局，严守生态保护红线，坚持山水林田湖草整体保护、系统修复、区域统筹、综合治理，完善自然保护地管理体制机制。坚持统筹兼顾，协同推动经济高质量发展和生态环境高水平保护、协同发挥政府主导和企业主体作用、协同打好污染防治攻坚战和生态文明建设持久战。</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李克强强调，要依靠改革创新，提升环境治理能力。逐步建立常态化、稳定的财政资金投入机制，健全多元环保投入机制，研究出台有利于绿色发展的结构性减税政策。持续推进简政放权方面的改革，把更多力量放到包括环境保护在内的事中事后监管上。抓紧攻克关键技术和装备。强化督查执法，大幅度提高环境违法成本。引导全社会树立生态文明意识。确保完成污染防治攻坚战和生态文明建设目标任务。</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韩正在总结讲话中指出，要认真学习领会习近平生态文明思想，切实增强做好生态环境保护工作的责任感、使命感；深刻把握绿水青山就是金山银山的重要发展理念，坚定不移走生态优先、绿色发展新道路；深刻把握良好生态环境是最普惠民生福祉的宗旨精神，着力解决损害群众健康的突出环境问题；深刻把握山水林田湖草是生命共同体的系统思想，提高生态环境保护工作的科学性、有效性。各地区各部门要狠抓贯彻落实，细化实化政策措施，确保能落地、可操作、见成效。要严格落实主体责任，加大中央环境保护督察力度；坚持一切从实际出发，标本兼治、突出治本、攻坚克难，防止急功近利、做表面文章；咬定目标不偏移稳扎稳打，坚定有序推进工作，扎扎实实围绕目标解决问题；切实依法处置、严格执法，抓紧整合相关污染防治和生态保护执法职责与队伍；确保攻坚战各项目标任务的统计考核数据真实准确，以实际成效取信于民。</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国家发展改革委、财政部、生态环境部、河北省、浙江省、四川省负责同志作交流发言。</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中共中央政治局委员、中央书记处书记，全国人大常委会有关领导同志，国务委员，最高人民法院院长，最高人民检察院检察长，全国政协有关领导同志出席会议。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各省区市和计划单列市、新疆生产建设兵团，中央和国家机关有关部门、有关人民团体，有关国有大型企业，军队有关单位负责同志参加会</w:t>
      </w:r>
      <w:r>
        <w:rPr>
          <w:rFonts w:hint="eastAsia" w:ascii="宋体" w:hAnsi="宋体" w:eastAsia="宋体" w:cs="宋体"/>
          <w:b/>
          <w:bCs/>
          <w:sz w:val="24"/>
          <w:szCs w:val="24"/>
          <w:lang w:val="en-US" w:eastAsia="zh-CN"/>
        </w:rPr>
        <w:t>议。</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bookmarkStart w:id="1" w:name="_Toc16744"/>
      <w:r>
        <w:rPr>
          <w:rFonts w:hint="eastAsia" w:ascii="宋体" w:hAnsi="宋体" w:eastAsia="宋体" w:cs="宋体"/>
          <w:b/>
          <w:bCs/>
          <w:sz w:val="28"/>
          <w:szCs w:val="28"/>
          <w:lang w:val="en-US" w:eastAsia="zh-CN"/>
        </w:rPr>
        <w:t>原著文章6：共谋绿色生活，共建美丽家园</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b/>
          <w:bCs/>
          <w:sz w:val="28"/>
          <w:szCs w:val="28"/>
          <w:lang w:val="en-US" w:eastAsia="zh-CN"/>
        </w:rPr>
        <w:t>（2019年4月28日）</w:t>
      </w:r>
      <w:bookmarkEnd w:id="1"/>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共谋绿色生活，共建美丽家园</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——在2019年中国北京世界园艺博览会开幕式上的讲话</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（2019年4月28日，北京）</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中华人民共和国主席 习近平</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4月28日，国家主席习近平在北京延庆出席2019年中国北京世界园艺博览会开幕式，并发表题为《共谋绿色生活，共建美丽家园》的重要讲话。</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尊敬的各位国家元首，政府首脑和夫人，</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尊敬的国际展览局秘书长和国际园艺生产者协会主席，</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尊敬的各国使节，各位国际组织代表，</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女士们，先生们，朋友们：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“迟日江山丽，春风花草香。”四月的北京，春回大地，万物复苏。很高兴同各位嘉宾相聚在雄伟的长城脚下、美丽的妫水河畔，共同拉开2019年中国北京世界园艺博览会大幕。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首先，我谨代表中国政府和中国人民，并以我个人的名义，对远道而来的各位嘉宾，表示热烈的欢迎！对支持和参与北京世界园艺博览会的各国朋友，表示衷心的感谢！</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北京世界园艺博览会以“绿色生活，美丽家园”为主题，旨在倡导人们尊重自然、融入自然、追求美好生活。北京世界园艺博览会园区，同大自然的湖光山色交相辉映。我希望，这片园区所阐释的绿色发展理念能传导至世界各个角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女士们、先生们、朋友们！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锦绣中华大地，是中华民族赖以生存和发展的家园，孕育了中华民族5000多年的灿烂文明，造就了中华民族天人合一的崇高追求。</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现在，生态文明建设已经纳入中国国家发展总体布局，建设美丽中国已经成为中国人民心向往之的奋斗目标。中国生态文明建设进入了快车道，天更蓝、山更绿、水更清将不断展现在世人面前。</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纵观人类文明发展史，生态兴则文明兴，生态衰则文明衰。工业化进程创造了前所未有的物质财富，也产生了难以弥补的生态创伤。杀鸡取卵、竭泽而渔的发展方式走到了尽头，顺应自然、保护生态的绿色发展昭示着未来。</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女士们、先生们、朋友们！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仰望夜空，繁星闪烁。地球是全人类赖以生存的唯一家园。我们要像保护自己的眼睛一样保护生态环境，像对待生命一样对待生态环境，同筑生态文明之基，同走绿色发展之路！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我们应该追求人与自然和谐。山峦层林尽染，平原蓝绿交融，城乡鸟语花香。这样的自然美景，既带给人们美的享受，也是人类走向未来的依托。无序开发、粗暴掠夺，人类定会遭到大自然的无情报复；合理利用、友好保护，人类必将获得大自然的慷慨回报。我们要维持地球生态整体平衡，让子孙后代既能享有丰富的物质财富，又能遥望星空、看见青山、闻到花香。</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我们应该追求绿色发展繁荣。绿色是大自然的底色。我一直讲，绿水青山就是金山银山，改善生态环境就是发展生产力。良好生态本身蕴含着无穷的经济价值，能够源源不断创造综合效益，实现经济社会可持续发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我们应该追求热爱自然情怀。“取之有度，用之有节”，是生态文明的真谛。我们要倡导简约适度、绿色低碳的生活方式，拒绝奢华和浪费，形成文明健康的生活风尚。要倡导环保意识、生态意识，构建全社会共同参与的环境治理体系，让生态环保思想成为社会生活中的主流文化。要倡导尊重自然、爱护自然的绿色价值观念，让天蓝地绿水清深入人心，形成深刻的人文情怀。</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我们应该追求科学治理精神。生态治理必须遵循规律，科学规划，因地制宜，统筹兼顾，打造多元共生的生态系统。只有赋之以人类智慧，地球家园才会充满生机活力。生态治理，道阻且长，行则将至。我们既要有只争朝夕的精神，更要有持之以恒的坚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我们应该追求携手合作应对。建设美丽家园是人类的共同梦想。面对生态环境挑战，人类是一荣俱荣、一损俱损的命运共同体，没有哪个国家能独善其身。唯有携手合作，我们才能有效应对气候变化、海洋污染、生物保护等全球性环境问题，实现联合国2030年可持续发展目标。只有并肩同行，才能让绿色发展理念深入人心、全球生态文明之路行稳致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女士们、先生们、朋友们！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昨天，第二届“一带一路”国际合作高峰论坛成功闭幕，在座许多嘉宾出席了论坛。共建“一带一路”就是要建设一条开放发展之路，同时也必须是一条绿色发展之路。这是与会各方达成的重要共识。中国愿同各国一道，共同建设美丽地球家园，共同构建人类命运共同体。</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女士们、先生们、朋友们！</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一代人有一代人的使命。建设生态文明，功在当代，利在千秋。让我们从自己、从现在做起，把接力棒一棒一棒传下去。</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我宣布，2019年中国北京世界园艺博览会开幕！</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b/>
          <w:bCs/>
          <w:sz w:val="28"/>
          <w:szCs w:val="28"/>
          <w:lang w:val="en-US" w:eastAsia="zh-CN"/>
        </w:rPr>
        <w:t>思考题：</w:t>
      </w:r>
    </w:p>
    <w:p>
      <w:p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1.谈一谈你对“绿水青山就是金山银山”这句话的理解”？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2.如何实现人与自然的和谐共生?</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3.如何以习近平生态文明思想为指导建设美丽中国</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sz w:val="24"/>
          <w:szCs w:val="24"/>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Kaiti">
    <w:altName w:val="宋体"/>
    <w:panose1 w:val="02010600040101010101"/>
    <w:charset w:val="86"/>
    <w:family w:val="auto"/>
    <w:pitch w:val="default"/>
    <w:sig w:usb0="00000000" w:usb1="00000000" w:usb2="00000016" w:usb3="00000000" w:csb0="0004001F" w:csb1="00000000"/>
  </w:font>
  <w:font w:name="STZhongsong">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xOTc3ZDQ4YjM1N2I3ODk3ZmZhMWE1MTgyOTEwNTMifQ=="/>
  </w:docVars>
  <w:rsids>
    <w:rsidRoot w:val="00000000"/>
    <w:rsid w:val="077B3B1E"/>
    <w:rsid w:val="450E3095"/>
    <w:rsid w:val="45B8241E"/>
    <w:rsid w:val="6E095F86"/>
    <w:rsid w:val="7BBE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spacing w:beforeAutospacing="1" w:afterAutospacing="1"/>
      <w:jc w:val="left"/>
      <w:outlineLvl w:val="1"/>
    </w:pPr>
    <w:rPr>
      <w:rFonts w:ascii="宋体" w:hAnsi="宋体"/>
      <w:b/>
      <w:kern w:val="0"/>
      <w:sz w:val="36"/>
      <w:szCs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semiHidden/>
    <w:unhideWhenUsed/>
    <w:qFormat/>
    <w:uiPriority w:val="99"/>
    <w:rPr>
      <w:color w:val="0000FF"/>
      <w:u w:val="single"/>
    </w:rPr>
  </w:style>
  <w:style w:type="paragraph" w:customStyle="1" w:styleId="8">
    <w:name w:val="样式组-4_大标-1-"/>
    <w:basedOn w:val="9"/>
    <w:uiPriority w:val="0"/>
    <w:rPr>
      <w:sz w:val="36"/>
      <w:szCs w:val="36"/>
    </w:rPr>
  </w:style>
  <w:style w:type="paragraph" w:customStyle="1" w:styleId="9">
    <w:name w:val="样式组-4_小标-2"/>
    <w:basedOn w:val="1"/>
    <w:qFormat/>
    <w:uiPriority w:val="0"/>
    <w:pPr>
      <w:ind w:left="850" w:hanging="850"/>
      <w:jc w:val="center"/>
    </w:pPr>
    <w:rPr>
      <w:b/>
      <w:sz w:val="32"/>
      <w:szCs w:val="32"/>
    </w:rPr>
  </w:style>
  <w:style w:type="character" w:customStyle="1" w:styleId="10">
    <w:name w:val="-0"/>
    <w:basedOn w:val="6"/>
    <w:qFormat/>
    <w:uiPriority w:val="0"/>
  </w:style>
  <w:style w:type="paragraph" w:customStyle="1" w:styleId="11">
    <w:name w:val="样式组-4_日期"/>
    <w:basedOn w:val="1"/>
    <w:qFormat/>
    <w:uiPriority w:val="0"/>
    <w:pPr>
      <w:spacing w:before="100" w:beforeAutospacing="1" w:after="100" w:afterAutospacing="1"/>
      <w:jc w:val="center"/>
    </w:pPr>
    <w:rPr>
      <w:rFonts w:ascii="STKaiti" w:hAnsi="STKaiti" w:eastAsia="STKaiti"/>
      <w:sz w:val="30"/>
      <w:szCs w:val="30"/>
    </w:rPr>
  </w:style>
  <w:style w:type="paragraph" w:customStyle="1" w:styleId="12">
    <w:name w:val="样式组-4_内文-1"/>
    <w:basedOn w:val="1"/>
    <w:qFormat/>
    <w:uiPriority w:val="0"/>
    <w:pPr>
      <w:spacing w:line="620" w:lineRule="exact"/>
      <w:ind w:firstLine="560" w:firstLineChars="200"/>
    </w:pPr>
    <w:rPr>
      <w:rFonts w:ascii="宋体" w:hAnsi="宋体" w:eastAsia="宋体"/>
      <w:sz w:val="28"/>
      <w:szCs w:val="28"/>
    </w:rPr>
  </w:style>
  <w:style w:type="paragraph" w:customStyle="1" w:styleId="13">
    <w:name w:val="样式组-4_注解"/>
    <w:basedOn w:val="1"/>
    <w:qFormat/>
    <w:uiPriority w:val="0"/>
    <w:pPr>
      <w:spacing w:before="100" w:beforeAutospacing="1" w:after="100" w:afterAutospacing="1"/>
      <w:ind w:left="425" w:hanging="425" w:hangingChars="177"/>
      <w:jc w:val="both"/>
    </w:pPr>
  </w:style>
  <w:style w:type="paragraph" w:customStyle="1" w:styleId="14">
    <w:name w:val="样式组-4_注解--标"/>
    <w:basedOn w:val="1"/>
    <w:uiPriority w:val="0"/>
    <w:pPr>
      <w:spacing w:before="100" w:beforeAutospacing="1" w:after="100" w:afterAutospacing="1"/>
    </w:pPr>
  </w:style>
  <w:style w:type="paragraph" w:customStyle="1" w:styleId="15">
    <w:name w:val="样式组-4_章节后注解"/>
    <w:basedOn w:val="1"/>
    <w:uiPriority w:val="0"/>
    <w:pPr>
      <w:spacing w:before="100" w:beforeAutospacing="1" w:after="100" w:afterAutospacing="1"/>
      <w:ind w:left="850" w:hanging="850" w:hangingChars="354"/>
    </w:pPr>
  </w:style>
  <w:style w:type="character" w:customStyle="1" w:styleId="16">
    <w:name w:val="-1"/>
    <w:basedOn w:val="6"/>
    <w:qFormat/>
    <w:uiPriority w:val="0"/>
  </w:style>
  <w:style w:type="paragraph" w:customStyle="1" w:styleId="17">
    <w:name w:val="篇章-标题"/>
    <w:basedOn w:val="1"/>
    <w:uiPriority w:val="0"/>
    <w:pPr>
      <w:spacing w:before="100" w:beforeAutospacing="1" w:after="480" w:afterLines="200"/>
      <w:jc w:val="center"/>
      <w:outlineLvl w:val="0"/>
    </w:pPr>
    <w:rPr>
      <w:rFonts w:ascii="STZhongsong" w:hAnsi="STZhongsong" w:eastAsia="STZhongsong"/>
      <w:b/>
      <w:color w:val="C00000"/>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9826</Words>
  <Characters>10070</Characters>
  <Lines>0</Lines>
  <Paragraphs>0</Paragraphs>
  <TotalTime>3</TotalTime>
  <ScaleCrop>false</ScaleCrop>
  <LinksUpToDate>false</LinksUpToDate>
  <CharactersWithSpaces>10154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2022-11-01T12:09:00Z</dcterms:created>
  <dc:creator>Administrator</dc:creator>
  <cp:lastModifiedBy>Administrator</cp:lastModifiedBy>
  <dcterms:modified xsi:type="dcterms:W3CDTF">2022-11-04T12:28:27Z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B5CCFF6010EE45ECB7526070D50AFCCA</vt:lpwstr>
  </property>
</Properties>
</file>