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第十二讲 建设巩固国防和强大人民军队</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原著文章1：</w:t>
      </w:r>
      <w:r>
        <w:rPr>
          <w:rFonts w:hint="eastAsia" w:ascii="宋体" w:hAnsi="宋体" w:eastAsia="宋体" w:cs="宋体"/>
          <w:sz w:val="24"/>
          <w:szCs w:val="24"/>
          <w:lang w:val="en-US" w:eastAsia="zh-CN"/>
        </w:rPr>
        <w:t>充分发挥政治工作对强军兴军的生命线作用................1-3</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原著文章2：全面实施改革强军战略..................................4-6</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原著文章3：加快形成军民融合深度发展格局..........................7-8</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原著文章4：把强军事业不断推向前进................................8-10</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原著文章5：全面加强新时代人民军队党的领导和党的建设工作.........10-12</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原著文章6：建立健全中国特色社会主义军事政策制度体...............12-14</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原著文章7：在新的起点上做好军事斗争准备工作.....................14-16</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思考题：...........................................................16</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8"/>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jc w:val="both"/>
        <w:textAlignment w:val="auto"/>
        <w:rPr>
          <w:rFonts w:hint="eastAsia" w:ascii="宋体" w:hAnsi="宋体" w:eastAsia="宋体" w:cs="宋体"/>
          <w:b/>
          <w:bCs w:val="0"/>
          <w:sz w:val="28"/>
          <w:szCs w:val="28"/>
          <w:lang w:val="en-US" w:eastAsia="zh-CN"/>
        </w:rPr>
        <w:sectPr>
          <w:pgSz w:w="11906" w:h="16838"/>
          <w:pgMar w:top="1440" w:right="1800" w:bottom="1440" w:left="1800" w:header="851" w:footer="992" w:gutter="0"/>
          <w:cols w:space="425" w:num="1"/>
          <w:docGrid w:type="lines" w:linePitch="312" w:charSpace="0"/>
        </w:sectPr>
      </w:pPr>
    </w:p>
    <w:p>
      <w:pPr>
        <w:pStyle w:val="8"/>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jc w:val="center"/>
        <w:textAlignment w:val="auto"/>
        <w:rPr>
          <w:rStyle w:val="10"/>
          <w:rFonts w:hint="eastAsia" w:ascii="宋体" w:hAnsi="宋体" w:eastAsia="宋体" w:cs="宋体"/>
          <w:b/>
          <w:bCs w:val="0"/>
          <w:sz w:val="28"/>
          <w:szCs w:val="28"/>
        </w:rPr>
      </w:pPr>
      <w:bookmarkStart w:id="3" w:name="_GoBack"/>
      <w:bookmarkEnd w:id="3"/>
      <w:r>
        <w:rPr>
          <w:rFonts w:hint="eastAsia" w:ascii="宋体" w:hAnsi="宋体" w:eastAsia="宋体" w:cs="宋体"/>
          <w:b/>
          <w:bCs w:val="0"/>
          <w:sz w:val="28"/>
          <w:szCs w:val="28"/>
          <w:lang w:val="en-US" w:eastAsia="zh-CN"/>
        </w:rPr>
        <w:t>原著文章1：</w:t>
      </w:r>
      <w:r>
        <w:rPr>
          <w:rFonts w:hint="eastAsia" w:ascii="宋体" w:hAnsi="宋体" w:eastAsia="宋体" w:cs="宋体"/>
          <w:b/>
          <w:bCs w:val="0"/>
          <w:sz w:val="28"/>
          <w:szCs w:val="28"/>
        </w:rPr>
        <w:t>充分发挥政治工作对强军兴军的生命线作用</w:t>
      </w:r>
      <w:r>
        <w:rPr>
          <w:rStyle w:val="10"/>
          <w:rFonts w:hint="eastAsia" w:ascii="宋体" w:hAnsi="宋体" w:eastAsia="宋体" w:cs="宋体"/>
          <w:b/>
          <w:bCs w:val="0"/>
          <w:sz w:val="28"/>
          <w:szCs w:val="28"/>
        </w:rPr>
        <w:fldChar w:fldCharType="begin"/>
      </w:r>
      <w:r>
        <w:rPr>
          <w:rStyle w:val="10"/>
          <w:rFonts w:hint="eastAsia" w:ascii="宋体" w:hAnsi="宋体" w:eastAsia="宋体" w:cs="宋体"/>
          <w:b/>
          <w:bCs w:val="0"/>
          <w:sz w:val="28"/>
          <w:szCs w:val="28"/>
        </w:rPr>
        <w:instrText xml:space="preserve"> HYPERLINK "1127.html" \l "footnote-026" </w:instrText>
      </w:r>
      <w:r>
        <w:rPr>
          <w:rStyle w:val="10"/>
          <w:rFonts w:hint="eastAsia" w:ascii="宋体" w:hAnsi="宋体" w:eastAsia="宋体" w:cs="宋体"/>
          <w:b/>
          <w:bCs w:val="0"/>
          <w:sz w:val="28"/>
          <w:szCs w:val="28"/>
        </w:rPr>
        <w:fldChar w:fldCharType="separate"/>
      </w:r>
      <w:r>
        <w:rPr>
          <w:rStyle w:val="7"/>
          <w:rFonts w:hint="eastAsia" w:ascii="宋体" w:hAnsi="宋体" w:eastAsia="宋体" w:cs="宋体"/>
          <w:b/>
          <w:bCs w:val="0"/>
          <w:sz w:val="28"/>
          <w:szCs w:val="28"/>
        </w:rPr>
        <w:t>*</w:t>
      </w:r>
      <w:r>
        <w:rPr>
          <w:rStyle w:val="10"/>
          <w:rFonts w:hint="eastAsia" w:ascii="宋体" w:hAnsi="宋体" w:eastAsia="宋体" w:cs="宋体"/>
          <w:b/>
          <w:bCs w:val="0"/>
          <w:sz w:val="28"/>
          <w:szCs w:val="28"/>
        </w:rPr>
        <w:fldChar w:fldCharType="end"/>
      </w:r>
    </w:p>
    <w:p>
      <w:pPr>
        <w:pStyle w:val="8"/>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val="0"/>
          <w:sz w:val="28"/>
          <w:szCs w:val="28"/>
        </w:rPr>
      </w:pPr>
      <w:r>
        <w:rPr>
          <w:rFonts w:hint="eastAsia" w:ascii="宋体" w:hAnsi="宋体" w:eastAsia="宋体" w:cs="宋体"/>
          <w:b/>
          <w:bCs w:val="0"/>
          <w:sz w:val="28"/>
          <w:szCs w:val="28"/>
        </w:rPr>
        <w:t>（2014年10月31日）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当前，国内外形势发生深刻复杂变化，面对意识形态领域尖锐复杂的斗争特别是“颜色革命”的现实危险，面对艰巨繁重的军事斗争准备任务，面对深化国防和军队改革这场考试，我军政治工作只能加强不能削弱，只能前进不能停滞，只能积极作为不能被动应对。</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党的方向就是我军政治工作的方向，党和军队新形势下的中心任务决定我军政治工作的任务。军队政治工作的时代主题是，紧紧围绕实现中华民族伟大复兴的中国梦，为实现党在新形势下的强军目标提供坚强政治保证。全军必须坚持以马克思列宁主义、毛泽东思想、邓小平理论、“三个代表”重要思想、科学发展观为指导，贯彻党中央关于全面推进依法治国和从严治党的部署要求，贯彻依法治军、从严治军方针，紧紧围绕我军政治工作的时代主题，加强和改进新形势下我军政治工作，充分发挥政治工作对强军兴军的生命线作用。</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“秉纲而目自张，执本而末自从。”</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1</w:t>
      </w:r>
      <w:r>
        <w:rPr>
          <w:rStyle w:val="10"/>
          <w:rFonts w:hint="eastAsia" w:ascii="宋体" w:hAnsi="宋体" w:eastAsia="宋体" w:cs="宋体"/>
          <w:sz w:val="24"/>
          <w:szCs w:val="24"/>
          <w:lang w:eastAsia="ja-JP"/>
        </w:rPr>
        <w:t>〕</w:t>
      </w:r>
      <w:r>
        <w:rPr>
          <w:rFonts w:hint="eastAsia" w:ascii="宋体" w:hAnsi="宋体" w:eastAsia="宋体" w:cs="宋体"/>
          <w:sz w:val="24"/>
          <w:szCs w:val="24"/>
        </w:rPr>
        <w:t>当前，最紧要的是把四个带根本性的东西立起来。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一是要把理想信念在全军牢固立起来。“为将之道，当先治心。”</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2</w:t>
      </w:r>
      <w:r>
        <w:rPr>
          <w:rStyle w:val="10"/>
          <w:rFonts w:hint="eastAsia" w:ascii="宋体" w:hAnsi="宋体" w:eastAsia="宋体" w:cs="宋体"/>
          <w:sz w:val="24"/>
          <w:szCs w:val="24"/>
          <w:lang w:eastAsia="ja-JP"/>
        </w:rPr>
        <w:t>〕</w:t>
      </w:r>
      <w:r>
        <w:rPr>
          <w:rFonts w:hint="eastAsia" w:ascii="宋体" w:hAnsi="宋体" w:eastAsia="宋体" w:cs="宋体"/>
          <w:sz w:val="24"/>
          <w:szCs w:val="24"/>
        </w:rPr>
        <w:t>崇高的理想、坚定的信念，是革命军人的灵魂，是克敌制胜、拒腐防变的决定性因素。要把坚定官兵理想信念作为固本培元、凝魂聚气的战略工程，采取有力措施，抓紧抓实抓出成效。</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立理想信念的过程是立人的过程。要适应强军目标要求，把握新形势下铸魂育人的特点和规律，着力培养有灵魂、有本事、有血性、有品德的新一代革命军人。有灵魂就是要信念坚定、听党指挥，有本事就是要素质过硬、能打胜仗，有血性就是要英勇顽强、不怕牺牲，有品德就是要情趣高尚、品行端正。要加强党的科学理论武装，弘扬和践行社会主义核心价值观，持续培育当代革命军人核心价值观，提振当代革命军人精气神，把理想信念的火种、红色传统的基因一代代传下去。</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我一直认为，抓理想信念，最关键的是要抓好高级干部。我们面临的很大的一个问题是基层官兵对一些领导干部特别是高级干部产生了不信任感。从一定意义上讲，信仰危机折射的是信任危机，根子在上面。官兵信不信，很重要的是看领导干部信不信、做得怎么样。我们在座这些同志肩上的责任重啊！全军官兵都看着我们。我们在座的人真正信仰马克思主义，真正爱党爱国爱人民爱军队，在大是大非面前旗帜鲜明，在风浪考验面前无所畏惧，在各种诱惑面前立场坚定，知行合一、笃志躬行、勇于担当、率先垂范，全军理想信念教育就会大有成效。</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二是要把党性原则在全军牢固立起来。坚持党性原则是共产党人的根本政治品格，是政治工作的根本要求。政治工作必须坚持党的原则第一、党的事业第一、人民利益第一，在党言党、在党忧党、在党为党，把爱党、忧党、兴党、护党落实到工作各个环节。</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批评和自我批评是坚持党性原则、解决党内矛盾和问题的有力武器。这次党的群众路线教育实践活动的一个重要成果就是恢复和发扬了批评和自我批评的优良传统。都不敢批评，都不愿自我批评，问题就会越积越多，矛盾就会越拖越深，最后病入膏肓就成了不治之症。要把好的做法固化下来，开展积极健康的思想斗争，推动形成是非功过分明、团结向上的风气，增强党内生活的政治性、原则性、战斗性，坚决反对好人主义和庸俗化倾向。</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“令行禁止，王者之师。”</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3</w:t>
      </w:r>
      <w:r>
        <w:rPr>
          <w:rStyle w:val="10"/>
          <w:rFonts w:hint="eastAsia" w:ascii="宋体" w:hAnsi="宋体" w:eastAsia="宋体" w:cs="宋体"/>
          <w:sz w:val="24"/>
          <w:szCs w:val="24"/>
          <w:lang w:eastAsia="ja-JP"/>
        </w:rPr>
        <w:t xml:space="preserve">〕 </w:t>
      </w:r>
      <w:r>
        <w:rPr>
          <w:rFonts w:hint="eastAsia" w:ascii="宋体" w:hAnsi="宋体" w:eastAsia="宋体" w:cs="宋体"/>
          <w:sz w:val="24"/>
          <w:szCs w:val="24"/>
        </w:rPr>
        <w:t>“明制度于前，重威刑于后。”</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4</w:t>
      </w:r>
      <w:r>
        <w:rPr>
          <w:rStyle w:val="10"/>
          <w:rFonts w:hint="eastAsia" w:ascii="宋体" w:hAnsi="宋体" w:eastAsia="宋体" w:cs="宋体"/>
          <w:sz w:val="24"/>
          <w:szCs w:val="24"/>
          <w:lang w:eastAsia="ja-JP"/>
        </w:rPr>
        <w:t>〕</w:t>
      </w:r>
      <w:r>
        <w:rPr>
          <w:rFonts w:hint="eastAsia" w:ascii="宋体" w:hAnsi="宋体" w:eastAsia="宋体" w:cs="宋体"/>
          <w:sz w:val="24"/>
          <w:szCs w:val="24"/>
        </w:rPr>
        <w:t>坚持党性原则，关键是立规矩、讲规矩、守规矩。哪些事能做、哪些事不能做，哪些事该这样做、哪些事该那样做，都要规定得明明白白。要提高制度执行力，让制度、纪律成为带电的“高压线”，使查处违纪违法问题制度化、经常化，使党员、干部心有所畏、言有所戒、行有所止。</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我在党的十八届四中全会上专门强调要遵守政治纪律和政治规矩，并列举了七种主要问题表现。军队守纪律首要的是遵守政治纪律，守规矩首要的是遵守政治规矩，并且标准要更高、要求要更严。任何人不得越过政治纪律、政治规矩的红线，越过了就是大忌，就要付出代价。</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立党性原则是每个党员、干部的责任。领导干部要坚持真理、坚持原则，敢于同形形色色违反党性原则的人和事作斗争。各级要支持和保护那些敢讲真话、敢于同不良现象作斗争的党员、干部，让潜规则失灵，营造风清气正的政治生态。</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三是要把战斗力标准在全军牢固立起来。我军根本职能是打仗，战斗力标准是军队建设唯一的根本的标准。政治工作必须保障战斗力标准在军队建设各个领域、各项工作中贯彻落实。要聚焦能打仗、打胜仗，健全完善党委工作和领导干部考核评价体系，形成有利于提高战斗力的舆论导向、工作导向、用人导向、政策导向，以刚性措施推动战斗力标准硬起来、实起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对我军来说，政治工作本身对战斗力形成和发挥起着十分重要的作用。那种把战斗力标准等同于军事标准</w:t>
      </w:r>
      <w:r>
        <w:rPr>
          <w:rFonts w:hint="eastAsia" w:ascii="宋体" w:hAnsi="宋体" w:eastAsia="宋体" w:cs="宋体"/>
          <w:sz w:val="24"/>
          <w:szCs w:val="24"/>
          <w:lang w:eastAsia="ja-JP"/>
        </w:rPr>
        <w:t>、</w:t>
      </w:r>
      <w:r>
        <w:rPr>
          <w:rFonts w:hint="eastAsia" w:ascii="宋体" w:hAnsi="宋体" w:eastAsia="宋体" w:cs="宋体"/>
          <w:sz w:val="24"/>
          <w:szCs w:val="24"/>
        </w:rPr>
        <w:t>把战斗力建设同政治工作分割开来、对立起来的观点是错误的。政治工作，要强化围绕中心、服务大局的意识，走出自我设计、自我循环、自我检验的怪圈，按照打赢信息化局部战争要求，探索政治工作服务保证战斗力建设的作用机理，把政治工作贯穿到战斗力建设各个环节，融入到军事斗争准备全过程。要紧跟深化改革进程，有针对性地做好思想政治工作，引导官兵坚定信念、强化责任、听令而行，坚决拥护改革、积极支持改革、自觉投身改革，确保改革任务顺利推进。</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四是要把政治工作威信在全军牢固立起来。实事求是地说，由于存在的种种问题，我军政治工作的威信受到了伤害，有的伤得还不轻，正所谓“为威不强还自亡，立法不明还自伤”</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5</w:t>
      </w:r>
      <w:r>
        <w:rPr>
          <w:rStyle w:val="10"/>
          <w:rFonts w:hint="eastAsia" w:ascii="宋体" w:hAnsi="宋体" w:eastAsia="宋体" w:cs="宋体"/>
          <w:sz w:val="24"/>
          <w:szCs w:val="24"/>
          <w:lang w:eastAsia="ja-JP"/>
        </w:rPr>
        <w:t>〕</w:t>
      </w:r>
      <w:r>
        <w:rPr>
          <w:rFonts w:hint="eastAsia" w:ascii="宋体" w:hAnsi="宋体" w:eastAsia="宋体" w:cs="宋体"/>
          <w:sz w:val="24"/>
          <w:szCs w:val="24"/>
        </w:rPr>
        <w:t>。现在，紧迫的任务是要把政治工作的威信树立起来，回到言行一致、以身作则、以上率下等这样一些基本原则上来。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过去，我们做政治工作主要靠模范带头，红军时期政治工作是党代表做的，党代表威信很高。罗荣桓</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6</w:t>
      </w:r>
      <w:r>
        <w:rPr>
          <w:rStyle w:val="10"/>
          <w:rFonts w:hint="eastAsia" w:ascii="宋体" w:hAnsi="宋体" w:eastAsia="宋体" w:cs="宋体"/>
          <w:sz w:val="24"/>
          <w:szCs w:val="24"/>
          <w:lang w:eastAsia="ja-JP"/>
        </w:rPr>
        <w:t>〕</w:t>
      </w:r>
      <w:r>
        <w:rPr>
          <w:rFonts w:hint="eastAsia" w:ascii="宋体" w:hAnsi="宋体" w:eastAsia="宋体" w:cs="宋体"/>
          <w:sz w:val="24"/>
          <w:szCs w:val="24"/>
        </w:rPr>
        <w:t>同志曾经回忆说</w:t>
      </w:r>
      <w:r>
        <w:rPr>
          <w:rFonts w:hint="eastAsia" w:ascii="宋体" w:hAnsi="宋体" w:eastAsia="宋体" w:cs="宋体"/>
          <w:sz w:val="24"/>
          <w:szCs w:val="24"/>
          <w:lang w:eastAsia="ja-JP"/>
        </w:rPr>
        <w:t>：</w:t>
      </w:r>
      <w:r>
        <w:rPr>
          <w:rFonts w:hint="eastAsia" w:ascii="宋体" w:hAnsi="宋体" w:eastAsia="宋体" w:cs="宋体"/>
          <w:sz w:val="24"/>
          <w:szCs w:val="24"/>
        </w:rPr>
        <w:t>在行军的时候，“党代表走在后边，替士兵背枪和士兵共甘苦。士兵对党代表是很拥护的。如果下个命令，没有党代表的署名，士兵对这个命令就要怀疑的。”</w:t>
      </w:r>
      <w:r>
        <w:rPr>
          <w:rStyle w:val="10"/>
          <w:rFonts w:hint="eastAsia" w:ascii="宋体" w:hAnsi="宋体" w:eastAsia="宋体" w:cs="宋体"/>
          <w:sz w:val="24"/>
          <w:szCs w:val="24"/>
          <w:lang w:eastAsia="ja-JP"/>
        </w:rPr>
        <w:t>〔</w:t>
      </w:r>
      <w:r>
        <w:rPr>
          <w:rStyle w:val="10"/>
          <w:rFonts w:hint="eastAsia" w:ascii="宋体" w:hAnsi="宋体" w:eastAsia="宋体" w:cs="宋体"/>
          <w:sz w:val="24"/>
          <w:szCs w:val="24"/>
        </w:rPr>
        <w:t>7</w:t>
      </w:r>
      <w:r>
        <w:rPr>
          <w:rStyle w:val="10"/>
          <w:rFonts w:hint="eastAsia" w:ascii="宋体" w:hAnsi="宋体" w:eastAsia="宋体" w:cs="宋体"/>
          <w:sz w:val="24"/>
          <w:szCs w:val="24"/>
          <w:lang w:eastAsia="ja-JP"/>
        </w:rPr>
        <w:t>〕</w:t>
      </w:r>
      <w:r>
        <w:rPr>
          <w:rFonts w:hint="eastAsia" w:ascii="宋体" w:hAnsi="宋体" w:eastAsia="宋体" w:cs="宋体"/>
          <w:sz w:val="24"/>
          <w:szCs w:val="24"/>
        </w:rPr>
        <w:t>政治干部的表率作用本身就是最好的政治工作，这就叫行胜于言！</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现在，形势发展变化了，做政治工作方法手段多了，但模范带头并没有过时。官兵不是看你怎么说，而是看你怎么做。树立政治工作威信就从模范带头抓起，从领导带头抓起，通过总结好典型、激浊扬清，善用好干部、惩处败类，引导各级干部特别是政治干部把真理力量和人格力量统一起来，坚持求真务实，坚持公道正派。在这方面，军委要为全军带好头。</w:t>
      </w:r>
    </w:p>
    <w:p>
      <w:pPr>
        <w:pStyle w:val="12"/>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 释</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1</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见魏晋时期杨泉《物理论》。</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2</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见北宋苏洵《嘉祐集·</w:t>
      </w:r>
      <w:r>
        <w:rPr>
          <w:rFonts w:hint="eastAsia" w:ascii="宋体" w:hAnsi="宋体" w:eastAsia="宋体" w:cs="宋体"/>
          <w:kern w:val="2"/>
          <w:sz w:val="24"/>
          <w:szCs w:val="24"/>
          <w:lang w:val="en-US" w:eastAsia="ja-JP" w:bidi="ar-SA"/>
        </w:rPr>
        <w:t>权书上</w:t>
      </w:r>
      <w:r>
        <w:rPr>
          <w:rFonts w:hint="eastAsia" w:ascii="宋体" w:hAnsi="宋体" w:eastAsia="宋体" w:cs="宋体"/>
          <w:kern w:val="2"/>
          <w:sz w:val="24"/>
          <w:szCs w:val="24"/>
          <w:lang w:val="en-US" w:eastAsia="zh-CN" w:bidi="ar-SA"/>
        </w:rPr>
        <w:t>·心术》。</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3</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见西汉刘向《说苑·指武》。</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ja-JP" w:bidi="ar-SA"/>
        </w:rPr>
        <w:tab/>
      </w:r>
      <w:r>
        <w:rPr>
          <w:rFonts w:hint="eastAsia" w:ascii="宋体" w:hAnsi="宋体" w:eastAsia="宋体" w:cs="宋体"/>
          <w:kern w:val="2"/>
          <w:sz w:val="24"/>
          <w:szCs w:val="24"/>
          <w:lang w:val="en-US" w:eastAsia="zh-CN" w:bidi="ar-SA"/>
        </w:rPr>
        <w:t>见《尉缭子·重刑令》。</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见西汉陆贾《新语·至德》。</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6</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罗荣桓（1902—1963），湖南衡山人。中国无产阶级革命家、军事家，中华人民共和国元帅。</w:t>
      </w:r>
    </w:p>
    <w:p>
      <w:pPr>
        <w:pStyle w:val="1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en-US" w:eastAsia="ja-JP" w:bidi="ar-SA"/>
        </w:rPr>
        <w:t>〕</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见罗荣桓《古田会议和我军的政治工作》（《罗荣桓军事文选》，解放军出版社1997年版，第551页）。</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pict>
          <v:rect id="_x0000_i1025" o:spt="1" style="height:2pt;width:415.3pt;" fillcolor="#AAAAAA" filled="t" stroked="f" coordsize="21600,21600" o:hr="t" o:hrstd="t" o:hralign="center">
            <v:path/>
            <v:fill on="t" focussize="0,0"/>
            <v:stroke on="f"/>
            <v:imagedata o:title=""/>
            <o:lock v:ext="edit"/>
            <w10:wrap type="none"/>
            <w10:anchorlock/>
          </v:rect>
        </w:pict>
      </w:r>
    </w:p>
    <w:p>
      <w:pPr>
        <w:pStyle w:val="1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"footnote-026-backlink"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这是习近平在全军政治工作会议上讲话的一部分。</w:t>
      </w:r>
    </w:p>
    <w:p>
      <w:pPr>
        <w:pStyle w:val="8"/>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val="0"/>
          <w:sz w:val="28"/>
          <w:szCs w:val="28"/>
        </w:rPr>
      </w:pPr>
      <w:r>
        <w:rPr>
          <w:rFonts w:hint="eastAsia" w:ascii="宋体" w:hAnsi="宋体" w:eastAsia="宋体" w:cs="宋体"/>
          <w:sz w:val="24"/>
          <w:szCs w:val="24"/>
        </w:rPr>
        <w:br w:type="page"/>
      </w:r>
      <w:r>
        <w:rPr>
          <w:rFonts w:hint="eastAsia" w:ascii="宋体" w:hAnsi="宋体" w:eastAsia="宋体" w:cs="宋体"/>
          <w:b/>
          <w:bCs w:val="0"/>
          <w:sz w:val="28"/>
          <w:szCs w:val="28"/>
          <w:lang w:val="en-US" w:eastAsia="zh-CN"/>
        </w:rPr>
        <w:t>原著文章2：</w:t>
      </w:r>
      <w:r>
        <w:rPr>
          <w:rFonts w:hint="eastAsia" w:ascii="宋体" w:hAnsi="宋体" w:eastAsia="宋体" w:cs="宋体"/>
          <w:b/>
          <w:bCs w:val="0"/>
          <w:sz w:val="28"/>
          <w:szCs w:val="28"/>
        </w:rPr>
        <w:t>全面实施改革强军战略</w:t>
      </w:r>
      <w:r>
        <w:rPr>
          <w:rStyle w:val="10"/>
          <w:rFonts w:hint="eastAsia" w:ascii="宋体" w:hAnsi="宋体" w:eastAsia="宋体" w:cs="宋体"/>
          <w:b/>
          <w:bCs w:val="0"/>
          <w:sz w:val="28"/>
          <w:szCs w:val="28"/>
        </w:rPr>
        <w:fldChar w:fldCharType="begin"/>
      </w:r>
      <w:r>
        <w:rPr>
          <w:rStyle w:val="10"/>
          <w:rFonts w:hint="eastAsia" w:ascii="宋体" w:hAnsi="宋体" w:eastAsia="宋体" w:cs="宋体"/>
          <w:b/>
          <w:bCs w:val="0"/>
          <w:sz w:val="28"/>
          <w:szCs w:val="28"/>
        </w:rPr>
        <w:instrText xml:space="preserve"> HYPERLINK "1127.html" \l "footnote-025" </w:instrText>
      </w:r>
      <w:r>
        <w:rPr>
          <w:rStyle w:val="10"/>
          <w:rFonts w:hint="eastAsia" w:ascii="宋体" w:hAnsi="宋体" w:eastAsia="宋体" w:cs="宋体"/>
          <w:b/>
          <w:bCs w:val="0"/>
          <w:sz w:val="28"/>
          <w:szCs w:val="28"/>
        </w:rPr>
        <w:fldChar w:fldCharType="separate"/>
      </w:r>
      <w:r>
        <w:rPr>
          <w:rStyle w:val="7"/>
          <w:rFonts w:hint="eastAsia" w:ascii="宋体" w:hAnsi="宋体" w:eastAsia="宋体" w:cs="宋体"/>
          <w:b/>
          <w:bCs w:val="0"/>
          <w:sz w:val="28"/>
          <w:szCs w:val="28"/>
        </w:rPr>
        <w:t>*</w:t>
      </w:r>
      <w:r>
        <w:rPr>
          <w:rStyle w:val="10"/>
          <w:rFonts w:hint="eastAsia" w:ascii="宋体" w:hAnsi="宋体" w:eastAsia="宋体" w:cs="宋体"/>
          <w:b/>
          <w:bCs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val="0"/>
          <w:sz w:val="28"/>
          <w:szCs w:val="28"/>
        </w:rPr>
      </w:pPr>
      <w:r>
        <w:rPr>
          <w:rFonts w:hint="eastAsia" w:ascii="宋体" w:hAnsi="宋体" w:eastAsia="宋体" w:cs="宋体"/>
          <w:b/>
          <w:bCs w:val="0"/>
          <w:sz w:val="28"/>
          <w:szCs w:val="28"/>
        </w:rPr>
        <w:t>（2015年11月24日）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深化国防和军队改革是实现中国梦、强军梦的时代要求，是强军兴军的必由之路，也是决定军队未来的关键一招。要深入贯彻党在新形势下的强军目标，动员全军和各方面力量，坚定信心、凝聚意志，统一思想、统一行动，全面实施改革强军战略，坚定不移走中国特色强军之路。</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人民军队发展史，就是一部改革创新史。在党的领导下，我军从小到大、从弱到强、从胜利走向胜利，一路走来，改革创新步伐从来没有停止过。我军之所以始终充满蓬勃朝气，同我军与时俱进不断推进自身改革是紧密联系在一起的。现在，我国进入由大向强发展的关键阶段，国防和军队建设处在新的历史起点上，放眼世界，纵观全局，审时度势，应对国际形势深刻复杂变化，坚持和发展中国特色社会主义，协调推进“四个全面”战略布局，贯彻落实强军目标和军事战略方针，履行好军队使命任务，都要求我们必须以更大的智慧和勇气深化国防和军队改革。对深化国防和军队改革，广大干部群众高度关注、积极支持，全军官兵热烈期盼、坚决拥护。总的看，深化国防和军队改革主客观条件比较有利，面临难得的机遇。</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正确认识和全面把握深化国防和军队改革的总体要求。深化国防和军队改革的指导思想是，深入贯彻党的十八大和十八届三中、四中、五中全会精神，以马克思列宁主义、毛泽东思想、邓小平理论、“三个代表”重要思想、科学发展观为指导，按照“四个全面”战略布局要求，以党在新形势下的强军目标为引领，贯彻新形势下军事战略方针，全面实施改革强军战略，着力解决制约国防和军队建设的体制性障碍、结构性矛盾、政策性问题，推进军队组织形态现代化，进一步解放和发展战斗力，进一步解放和增强军队活力，建设同我国国际地位相称、同国家安全和发展利益相适应的巩固国防和强大军队，为实现“两个一百年”奋斗目标、实现中华民族伟大复兴的中国梦提供坚强力量保证。</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把握深化国防和军队改革的指导思想，关键是要抓住党在新形势下的强军目标这个“牛鼻子”，坚持用强军目标审视、引领、推进改革。党的十八大以来，围绕实现强军目标，中央军委统筹军队革命化、现代化、正规化建设，统筹军事力量建设和运用，统筹经济建设和国防建设，制定新形势下军事战略方针，提出一系列重大方针原则，作出一系列重大决策部署。要通过改革把这些重大战略谋划和战略设计落实好，为贯彻强军目标提供强大动力和体制保障。</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贯彻新形势下政治建军的要求，推进领导掌握部队和高效指挥部队有机统一，形成军委管总、战区主战、军种主建的格局。坚持坚定正确的政治方向，通过一系列体制设计和制度安排，把党对军队绝对领导的根本原则和制度进一步固化下来并加以完善，强化军委集中统一领导，更好使军队最高领导权和指挥权集中于党中央、中央军委。对领导管理体制和联合作战指挥体制进行一体设计，通过调整军委总部体制、实行军委多部门制，组建陆军领导机构、健全军兵种领导管理体制，重新调整划设战区、组建战区联合作战指挥机构，健全军委联合作战指挥机构等重大举措，着力构建军委—战区—部队的作战指挥体系和军委—军种—部队的领导管理体系。</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深入推进依法治军、从严治军，抓住治权这个关键，构建严密的权力运行制约和监督体系。按照决策、执行、监督既相互制约又相互协调的原则区分和配置权力，重点解决军队纪检、巡视、审计、司法监督独立性和权威性不够的问题，以编密扎紧制度的笼子，努力铲除腐败现象滋生蔓延的土壤。组建新的军委纪委，向军委机关部门和战区分别派驻纪检组，推动纪委双重领导体制落到实处。调整组建军委审计署，全部实行派驻审计。组建新的军委政法委，调整军事司法体制，按区域设置军事法院、军事检察院，确保它们依法独立公正行使职权。</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打造精锐作战力量，优化规模结构和部队编成，推动我军由数量规模型向质量效能型转变。坚持精简高效的原则，裁减军队员额30万，精简机关和非战斗机构人员，使军队更加精干高效。调整改善军种比例，优化军种力量结构，根据不同方向安全需求和作战任务改革部队编成，推动部队编成向充实、合成、多能、灵活方向发展。推进以效能为核心的军事管理革命，树立现代管理理念，完善管理体系，优化管理流程，不断提高军队专业化、精细化、科学化管理水平。</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抢占未来军事竞争战略制高点，充分发挥创新驱动发展作用，培育战斗力新的增长点。国防科技发展是具有基础性、引领性的战略工程。必须选准突破口，超前布局，加强前瞻性、先导性、探索性的重大技术研究和新概念研究，积极谋取军事技术竞争优势，提高创新对战斗力增长的贡献率。</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开发管理用好军事人力资源，推动人才发展体制改革和政策创新，形成人才辈出、人尽其才的生动局面。坚持党管干部、党管人才，完善人力资源分类，整合人力资源管理职能，加强军事人力资源集中统一管理，努力使军事人力资源能够转化为实实在在的战斗力。深化军队院校改革，健全三位一体的新型军事人才培养体系。推进军官、士兵、文职人员等制度改革，深化军人医疗、保险、住房保障、工资福利等制度改革，完善军事人力资源政策制度和后勤政策制度，建立体现军事职业特点、增强军人职业荣誉感自豪感的政策制度体系，以更好凝聚军心、稳定部队、鼓舞士气。</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眼于贯彻军民融合发展战略，推进跨军地重大改革任务，推动经济建设和国防建设融合发展。着力解决制约军民融合发展的体制机制问题，努力构建统一领导、军地协调、顺畅高效的组织管理体系，国家主导、需求牵引、市场运作相统一的工作运行体系，系统完备、衔接配套、有效激励的政策制度体系，形成全要素、多领域、高效益的军民融合深度发展格局。完善民兵预备役、国防动员体制机制。在国家层面加强对退役军人管理保障工作的组织领导，健全服务保障体系和相关政策制度。下决心全面停止军队有偿服务。</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深化国防和军队改革是一场整体性、革命性变革。根据改革总体方案确定的时间表，2020年前要在领导管理体制、联合作战指挥体制改革上取得突破性进展，在优化规模结构、完善政策制度、推动军民融合发展等方面改革上取得重要成果，努力构建能够打赢信息化战争、有效履行使命任务的中国特色现代军事力量体系，完善中国特色社会主义军事制度。全军要以高度的历史自觉和强烈的使命担当，以踏石留印、抓铁有痕的精神，坚决打赢改革这场攻坚仗，努力交出让党和人民满意的答卷。</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要着力统一思想认识，把思想政治工作贯穿改革全过程，引导各级强化政治意识、大局意识、号令意识，引导官兵积极拥护、支持、参与改革。高层领率机关和高级干部要带头讲政治、顾大局、守纪律、促改革、尽职责，坚决维护党中央、中央军委改革决策部署的权威性和严肃性。要着力加强组织领导，各级党委要把抓改革举措落地作为政治责任，党委主要领导要当好第一责任人，一级抓一级。军队党的建设各项工作要围绕改革来定任务、强措施，保证改革顺利进行。要着力搞好配套保障，坚持立法同改革相衔接，抓紧做好法规制度立改废释工作，确保改革在法治轨道上推进，保证各级按照新体制正常有序运转。要科学制定干部调整安排计划方案，合理确定干部进退去留，关心和解决干部实际困难。老干部是党和军队的宝贵财富，要精心做好老干部服务保障接续工作。</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当前，军委要把工作指导重心放在改革上，各级要把工作主线放在改革上，各项工作都要围绕改革来谋划、部署、推进。要继续抓紧抓好贯彻全军政治工作会议精神、作风建设和反腐败斗争、各项清理清查后续工作，把“三严三实”专题教育整顿同深化改革紧密结合起来。要加强部队管理，保持部队安全稳定和集中统一。要把握好国家经济社会发展对国防和军队建设的新要求，抓紧制定军队建设发展“十三五”规划。</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中央国家机关、地方各级党委和政府要强化大局观念，把支持深化国防和军队改革当作分内的事，拿出一些特殊措施和倾斜政策，主动帮助解决好退役军人、职工安置工作，党政军民齐心协力，共同落实深化国防和军队改革各项任务，推动全面实施改革强军战略不断取得新的进展，为实现中国梦、强军梦作出新的更大的贡献。</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6" o:spt="1" style="height:2pt;width:415.3pt;" fillcolor="#AAAAAA" filled="t" stroked="f" coordsize="21600,21600" o:hr="t" o:hrstd="t" o:hralign="center">
            <v:path/>
            <v:fill on="t" focussize="0,0"/>
            <v:stroke on="f"/>
            <v:imagedata o:title=""/>
            <o:lock v:ext="edit"/>
            <w10:wrap type="none"/>
            <w10:anchorlock/>
          </v:rect>
        </w:pict>
      </w:r>
    </w:p>
    <w:p>
      <w:pPr>
        <w:pStyle w:val="1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"footnote-025-backlink"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这是习近平在中央军委改革工作会议上的讲话要点。</w:t>
      </w:r>
    </w:p>
    <w:p>
      <w:pPr>
        <w:pStyle w:val="8"/>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原著文章3：</w:t>
      </w:r>
      <w:r>
        <w:rPr>
          <w:rFonts w:hint="eastAsia" w:ascii="宋体" w:hAnsi="宋体" w:eastAsia="宋体" w:cs="宋体"/>
          <w:b/>
          <w:bCs w:val="0"/>
          <w:sz w:val="28"/>
          <w:szCs w:val="28"/>
        </w:rPr>
        <w:t>加快形成军民融合深度发展格局</w:t>
      </w:r>
      <w:r>
        <w:rPr>
          <w:rStyle w:val="10"/>
          <w:rFonts w:hint="eastAsia" w:ascii="宋体" w:hAnsi="宋体" w:eastAsia="宋体" w:cs="宋体"/>
          <w:b/>
          <w:bCs w:val="0"/>
          <w:sz w:val="28"/>
          <w:szCs w:val="28"/>
        </w:rPr>
        <w:fldChar w:fldCharType="begin"/>
      </w:r>
      <w:r>
        <w:rPr>
          <w:rStyle w:val="10"/>
          <w:rFonts w:hint="eastAsia" w:ascii="宋体" w:hAnsi="宋体" w:eastAsia="宋体" w:cs="宋体"/>
          <w:b/>
          <w:bCs w:val="0"/>
          <w:sz w:val="28"/>
          <w:szCs w:val="28"/>
        </w:rPr>
        <w:instrText xml:space="preserve"> HYPERLINK "1127.html" \l "footnote-024" </w:instrText>
      </w:r>
      <w:r>
        <w:rPr>
          <w:rStyle w:val="10"/>
          <w:rFonts w:hint="eastAsia" w:ascii="宋体" w:hAnsi="宋体" w:eastAsia="宋体" w:cs="宋体"/>
          <w:b/>
          <w:bCs w:val="0"/>
          <w:sz w:val="28"/>
          <w:szCs w:val="28"/>
        </w:rPr>
        <w:fldChar w:fldCharType="separate"/>
      </w:r>
      <w:r>
        <w:rPr>
          <w:rStyle w:val="7"/>
          <w:rFonts w:hint="eastAsia" w:ascii="宋体" w:hAnsi="宋体" w:eastAsia="宋体" w:cs="宋体"/>
          <w:b/>
          <w:bCs w:val="0"/>
          <w:sz w:val="28"/>
          <w:szCs w:val="28"/>
        </w:rPr>
        <w:t>*</w:t>
      </w:r>
      <w:r>
        <w:rPr>
          <w:rStyle w:val="10"/>
          <w:rFonts w:hint="eastAsia" w:ascii="宋体" w:hAnsi="宋体" w:eastAsia="宋体" w:cs="宋体"/>
          <w:b/>
          <w:bCs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（2017年6月20日）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把军民融合发展上升为国家战略，是我们长期探索经济建设和国防建设协调发展规律的重大成果，是从国家发展和安全全局出发作出的重大决策，是应对复杂安全威胁、赢得国家战略优势的重大举措。要加强集中统一领导，贯彻落实总体国家安全观和新形势下军事战略方针，突出问题导向，强化顶层设计，加强需求统合，统筹增量存量，同步推进体制和机制改革、体系和要素融合、制度和标准建设，加快形成全要素、多领域、高效益的军民融合深度发展格局，逐步构建军民一体化的国家战略体系和能力。</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当前和今后一个时期是军民融合的战略机遇期，也是军民融合由初步融合向深度融合过渡、进而实现跨越发展的关键期。各有关方面一定要抓住机遇，开拓思路，在“统”字上下功夫，在“融”字上做文章，在“新”字上求突破，在“深”字上见实效，把军民融合搞得更好一些、更快一些。</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军民融合深度发展，必须立足国情军情，走出一条中国特色军民融合路子，把军民融合发展理念和决策部署贯彻落实到经济建设和国防建设全领域全过程。要发挥我国社会主义制度能够集中力量办大事的政治优势，坚持国家主导和市场运作相统一，综合运用规划引导、体制创新、政策扶持、法治保障以及市场化等手段，最大程度凝聚军民融合发展合力，发挥好军民融合对国防建设和经济社会发展的双向支撑拉动作用，实现经济建设和国防建设综合效益最大化。</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军民融合深度发展，根本出路在改革创新。要以扩大开放、打破封闭为突破口，不断优化体制机制和政策制度体系，推动融合体系重塑和重点领域统筹。要把军民融合发展战略和创新驱动发展战略有机结合起来，加快建立军民融合创新体系，培育先行先试的创新示范载体，拓展军民融合发展新空间，探索军民融合发展新路子。</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军民融合深度发展，要善于运用法治思维和法治方式推动工作，发挥好法律法规的规范、引导、保障作用，加快推进军民融合相关法律法规立改废释工作。要优化军民融合发展的制度环境，坚决拆壁垒、破坚冰、去门槛，加快调整完善市场准入制度，从政策导向上鼓励更多符合条件的企业、人才、技术、资本、服务等在军民融合发展上有更大作为。</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动军民融合深度发展，必须向重点领域聚焦用力，以点带面推动整体水平提升。基础设施建设和国防科技工业、武器装备采购、人才培养、军队保障社会化、国防动员等领域军民融合潜力巨大，要强化资源整合力度，盘活用好存量资源，优化配置增量资源，发挥军民融合深度发展的最大效益。海洋、太空、网络空间、生物、新能源等领域军民共用性强，要在筹划设计、组织实施、成果使用全过程贯彻军民融合理念和要求，抓紧解决好突出问题，加快形成多维一体、协同推进、跨越发展的新兴领域军民融合发展格局。</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动军民融合深度发展，必须强化贯彻落实。要增强紧迫感，只争朝夕，紧抓快干，按照职责分工，以钉钉子精神一件一件抓，加快推进重点任务、重大工程落地见效。要着眼于提高军民融合发展整体质量效益，强化督导评估，形成军民融合发展的鲜明导向和评价标准规范。</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各地区各部门要把思想和行动统一到党中央决策部署上来，强化使命担当，敢于涉险滩、动奶酪，敢于破难题、闯难关，敢于趟路子、辟新径，加强组织管理、政策规划、重大改革、基础建设、试点示范等方面的统筹力度，协调解决跨部门、跨领域、跨区域重大问题，推动工作取得实效。各省（区、市）要加快设置军民融合发展领导机构，完善职能配置和工作机制，为贯彻落实党中央决策部署提供坚强组织保障。</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7" o:spt="1" style="height:2pt;width:415.3pt;" fillcolor="#AAAAAA" filled="t" stroked="f" coordsize="21600,21600" o:hr="t" o:hrstd="t" o:hralign="center">
            <v:path/>
            <v:fill on="t" focussize="0,0"/>
            <v:stroke on="f"/>
            <v:imagedata o:title=""/>
            <o:lock v:ext="edit"/>
            <w10:wrap type="none"/>
            <w10:anchorlock/>
          </v:rect>
        </w:pict>
      </w:r>
    </w:p>
    <w:p>
      <w:pPr>
        <w:pStyle w:val="1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"footnote-024-backlink"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这是习近平在中央军民融合发展委员会第一次全体会议上的讲话要点。</w:t>
      </w:r>
    </w:p>
    <w:p>
      <w:pPr>
        <w:pStyle w:val="8"/>
        <w:keepNext w:val="0"/>
        <w:keepLines w:val="0"/>
        <w:pageBreakBefore w:val="0"/>
        <w:widowControl w:val="0"/>
        <w:kinsoku/>
        <w:wordWrap/>
        <w:overflowPunct/>
        <w:topLinePunct w:val="0"/>
        <w:autoSpaceDE/>
        <w:autoSpaceDN/>
        <w:bidi w:val="0"/>
        <w:adjustRightInd/>
        <w:snapToGrid/>
        <w:spacing w:line="300" w:lineRule="auto"/>
        <w:ind w:left="0" w:leftChars="0" w:firstLine="0" w:firstLineChars="0"/>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lang w:val="en-US" w:eastAsia="zh-CN"/>
        </w:rPr>
        <w:t>原著文章4：</w:t>
      </w:r>
      <w:r>
        <w:rPr>
          <w:rFonts w:hint="eastAsia" w:ascii="宋体" w:hAnsi="宋体" w:eastAsia="宋体" w:cs="宋体"/>
          <w:b/>
          <w:bCs w:val="0"/>
          <w:sz w:val="28"/>
          <w:szCs w:val="28"/>
        </w:rPr>
        <w:t>把强军事业不断推向前进</w:t>
      </w:r>
      <w:r>
        <w:rPr>
          <w:rStyle w:val="10"/>
          <w:rFonts w:hint="eastAsia" w:ascii="宋体" w:hAnsi="宋体" w:eastAsia="宋体" w:cs="宋体"/>
          <w:b/>
          <w:bCs w:val="0"/>
          <w:sz w:val="28"/>
          <w:szCs w:val="28"/>
        </w:rPr>
        <w:fldChar w:fldCharType="begin"/>
      </w:r>
      <w:r>
        <w:rPr>
          <w:rStyle w:val="10"/>
          <w:rFonts w:hint="eastAsia" w:ascii="宋体" w:hAnsi="宋体" w:eastAsia="宋体" w:cs="宋体"/>
          <w:b/>
          <w:bCs w:val="0"/>
          <w:sz w:val="28"/>
          <w:szCs w:val="28"/>
        </w:rPr>
        <w:instrText xml:space="preserve"> HYPERLINK "1127.html" \l "footnote-023" </w:instrText>
      </w:r>
      <w:r>
        <w:rPr>
          <w:rStyle w:val="10"/>
          <w:rFonts w:hint="eastAsia" w:ascii="宋体" w:hAnsi="宋体" w:eastAsia="宋体" w:cs="宋体"/>
          <w:b/>
          <w:bCs w:val="0"/>
          <w:sz w:val="28"/>
          <w:szCs w:val="28"/>
        </w:rPr>
        <w:fldChar w:fldCharType="separate"/>
      </w:r>
      <w:r>
        <w:rPr>
          <w:rStyle w:val="7"/>
          <w:rFonts w:hint="eastAsia" w:ascii="宋体" w:hAnsi="宋体" w:eastAsia="宋体" w:cs="宋体"/>
          <w:b/>
          <w:bCs w:val="0"/>
          <w:sz w:val="28"/>
          <w:szCs w:val="28"/>
        </w:rPr>
        <w:t>*</w:t>
      </w:r>
      <w:r>
        <w:rPr>
          <w:rStyle w:val="10"/>
          <w:rFonts w:hint="eastAsia" w:ascii="宋体" w:hAnsi="宋体" w:eastAsia="宋体" w:cs="宋体"/>
          <w:b/>
          <w:bCs w:val="0"/>
          <w:sz w:val="28"/>
          <w:szCs w:val="28"/>
        </w:rPr>
        <w:fldChar w:fldCharType="end"/>
      </w:r>
    </w:p>
    <w:p>
      <w:pPr>
        <w:pStyle w:val="15"/>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（2017年8月1日）</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历史车轮滚滚向前。今天的世界，国际形势正发生前所未有之大变局；今天的中国，中国特色社会主义正全面向前推进。实现中华民族伟大复兴的中国梦，我们面临难得机遇，具备坚实基础，拥有无比信心。同时，我们必须清醒看到，前进道路从来不会是一片坦途，必然会面对各种重大挑战、重大风险、重大阻力、重大矛盾，必须进行具有许多新的历史特点的伟大斗争。</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站在新的历史起点上，我们更加深切地感受到，中华民族走出苦难、中国人民实现解放，有赖于一支英雄的人民军队；中华民族实现伟大复兴，中国人民实现更加美好生活，必须加快把人民军队建设成为世界一流军队。我们要不忘初心、继续前进，坚定不移走中国特色强军之路，把强军事业不断推向前进。</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毫不动摇坚持党对军队的绝对领导，确保人民军队永远跟党走。党的领导，是人民军队始终保持强大的凝聚力、向心力、创造力、战斗力的根本保证。党对军队的绝对领导是中国特色社会主义的本质特征，是党和国家的重要政治优势，是人民军队的建军之本、强军之魂。无论时代如何发展、形势如何变化，我们这支军队永远是党的军队、人民的军队。全军要强化政治意识、大局意识、核心意识、看齐意识，坚决维护党中央权威，坚决贯彻党对军队绝对领导的根本原则和制度，坚决听从党中央和中央军委指挥。在这个重大原则问题上，头脑要特别清醒，态度要特别鲜明，行动要特别坚决，不能有任何动摇、任何迟疑、任何含糊。</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坚持和发展党的军事指导理论，不断开拓马克思主义军事理论和当代中国军事实践发展新境界。人民军队之所以不断发展壮大，关键在于始终坚持先进军事理论的指导。党的十八大以来，我们党围绕国防和军队建设提出一系列新思想新观点新论断新要求，形成了党在新时期的强军思想。全军要认真贯彻党的军事指导理论，坚持用党在新时期的强军思想武装官兵，引领强军事业不断取得新进步。实践发展永无止境，认识真理永无止境，理论创新永无止境。强军是具有很强开创性的事业，我们要不断适应新形势、应对新挑战、解决新问题，在实践上大胆探索，在理论上勇于突破，不断丰富和发展党在新时期的强军思想，让马克思主义军事理论在强军伟大实践中放射出更加灿烂的真理光芒。</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始终聚焦备战打仗，锻造召之即来、来之能战、战之必胜的精兵劲旅。安不可以忘危，治不可以忘乱。我们捍卫和平、维护安全、慑止战争的手段和选择有多种多样，但军事手段始终是保底手段。人民军队永远是战斗队，人民军队的生命力在于战斗力，必须强化忧患意识，坚持底线思维，全部心思向打仗聚焦，各项工作向打仗用劲，确保在党和人民需要的时候拉得出、上得去、打得赢。全军要贯彻新形势下军事战略方针，认真研究军事、研究战争、研究打仗，把握现代战争规律和战争指导规律，扎扎实实做好军事斗争准备各项工作。要坚持仗怎么打兵就怎么练，打仗需要什么就苦练什么，什么问题突出就解决什么问题，全面提高军事训练实战化水平。中国人民珍爱和平，我们决不搞侵略扩张，但我们有战胜一切侵略的信心。我们绝不允许任何人、任何组织、任何政党、在任何时候、以任何形式、把任何一块中国领土从中国分裂出去，谁都不要指望我们会吞下损害我国主权、安全、发展利益的苦果。人民军队要坚决维护中国共产党领导和我国社会主义制度，坚决维护国家主权、安全、发展利益，坚决维护地区和世界和平。</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坚持政治建军、改革强军、科技兴军、依法治军，全面提高国防和军队现代化水平。要深入贯彻古田全军政治工作会议精神，发挥政治工作生命线作用，培养有灵魂、有本事、有血性、有品德的新一代革命军人，锻造铁一般信仰、铁一般信念、铁一般纪律、铁一般担当的过硬部队，永葆人民军队性质、宗旨、本色。全军要坚定不移深化国防和军队改革，深入解决制约国防和军队建设的体制性障碍、结构性矛盾、政策性问题，完善和发展中国特色社会主义军事制度，加快构建能够打赢信息化战争、有效履行使命任务的中国特色现代军事力量体系。要全面实施科技兴军战略，坚持自主创新的战略基点，瞄准世界军事科技前沿，加强前瞻谋划设计，加快战略性、前沿性、颠覆性技术发展，不断提高科技创新对人民军队建设和战斗力发展的贡献率。要增强全军法治意识，加快构建中国特色军事法治体系，加快实现治军方式根本性转变。</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深入推进军民融合发展，构建军民一体化的国家战略体系和能力。把军民融合发展上升为国家战略，是我们党长期探索经济建设和国防建设协调发展规律的重大成果，是从国家发展和安全全局出发作出的重大决策，是应对复杂安全威胁、赢得国家战略优势的重大举措。要强化顶层设计，加强需求整合，统筹增量存量，同步推进体制和机制改革、体系和要素融合、制度和标准建设，加快形成全要素、多领域、高效益的军民融合深度发展格局，努力开创经济建设和国防建设协调发展、平衡发展、兼容发展新局面。我们的国防是全民的国防，推进国防和军队现代化是全党全国人民的共同事业。中央和国家机关、地方各级党委和政府要强化国防意识，满腔热忱支持国防和军队建设改革，为强军创造良好条件、提供有力支撑。</w:t>
      </w:r>
    </w:p>
    <w:p>
      <w:pPr>
        <w:pStyle w:val="11"/>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推进强军事业，必须坚持全心全意为人民服务的根本宗旨，始终做人民信赖、人民拥护、人民热爱的子弟兵。军队打胜仗，人民是靠山。人民军队的根脉，深扎在人民的深厚大地；人民战争的伟力，来源于人民的伟大力量。全军要坚持把人民放在心中，牢记为人民扛枪、为人民打仗的神圣职责，坚决保卫人民和平劳动和生活。要发扬密切联系群众的优良传统，保持同人民群众水乳交融、生死与共的关系，永远做人民利益的捍卫者。要积极参加和支援地方经济社会建设，勇于承担急难险重任务，以实际行动为人民造福兴利。军政军民团结是我党我军特有的政治优势。全党全军全国各族人民要大力弘扬军爱民、民拥军的光荣传统，不断发展坚如磐石的军政军民关系。</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8" o:spt="1" style="height:2pt;width:415.3pt;" fillcolor="#AAAAAA" filled="t" stroked="f" coordsize="21600,21600" o:hr="t" o:hrstd="t" o:hralign="center">
            <v:path/>
            <v:fill on="t" focussize="0,0"/>
            <v:stroke on="f"/>
            <v:imagedata o:title=""/>
            <o:lock v:ext="edit"/>
            <w10:wrap type="none"/>
            <w10:anchorlock/>
          </v:rect>
        </w:pict>
      </w:r>
    </w:p>
    <w:p>
      <w:pPr>
        <w:pStyle w:val="1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"footnote-023-backlink"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这是习近平在庆祝中国人民解放军建军90周年大会上讲话的一部分。</w:t>
      </w:r>
    </w:p>
    <w:p>
      <w:pPr>
        <w:pStyle w:val="2"/>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val="0"/>
          <w:sz w:val="28"/>
          <w:szCs w:val="28"/>
        </w:rPr>
      </w:pPr>
      <w:bookmarkStart w:id="0" w:name="_Toc14778"/>
      <w:r>
        <w:rPr>
          <w:rFonts w:hint="eastAsia" w:ascii="宋体" w:hAnsi="宋体" w:eastAsia="宋体" w:cs="宋体"/>
          <w:b/>
          <w:bCs w:val="0"/>
          <w:sz w:val="28"/>
          <w:szCs w:val="28"/>
          <w:lang w:val="en-US" w:eastAsia="zh-CN"/>
        </w:rPr>
        <w:t>原著文章5：</w:t>
      </w:r>
      <w:r>
        <w:rPr>
          <w:rFonts w:hint="eastAsia" w:ascii="宋体" w:hAnsi="宋体" w:eastAsia="宋体" w:cs="宋体"/>
          <w:b/>
          <w:bCs w:val="0"/>
          <w:sz w:val="28"/>
          <w:szCs w:val="28"/>
        </w:rPr>
        <w:t>全面加强新时代人民军队党的领导和党的建设工作（2018年8月17日）</w:t>
      </w:r>
      <w:bookmarkEnd w:id="0"/>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央军委党的建设会议8月17日至19日在北京召开。中共中央总书记、国家主席、中央军委主席习近平出席会议并发表重要讲话。他强调，全面加强新时代我军党的领导和党的建设工作，是推进党的建设新的伟大工程的必然要求，是推进强国强军的必然要求。全军要全面贯彻新时代中国特色社会主义思想和党的十九大精神，深入贯彻新时代党的强军思想，落实新时代党的建设总要求，落实新时代党的组织路线，坚持党对军队绝对领导，坚持全面从严治党，坚持聚焦备战打仗，全面提高我军加强党的领导和党的建设工作质量，为实现党在新时代的强军目标、完成好新时代军队使命任务提供坚强政治保证。</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17日上午9时30分许，习近平来到京西宾馆，在热烈的掌声中，亲切接见会议代表，同大家合影留念。</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在会议上发表重要讲话。他指出，党的十八大之后，党中央和中央军委坚持从政治上建设和掌握军队，特别是召开古田全军政治工作会议，狠抓全面从严治党、全面从严治军，坚持党对军队绝对领导，坚持以整风精神推进政治整训，坚持以理论武装凝心聚魂，坚持把党组织搞坚强，坚持贯彻军队好干部标准，坚持正风肃纪、反腐惩恶，带领全军寻根溯源、革弊鼎新，推动管党治党从宽松软走向严紧硬。我军党的领导和党的建设发生全面深刻变化，为强军事业取得历史性成就、发生历史性变革提供了坚强政治保证。要认真总结经验，把取得的成果巩固好、发展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党的领导和党的建设是我军建设发展的关键，关系强军事业兴衰成败，关系党和国家长治久安。实现党在新时代的强军目标、把人民军队全面建成世界一流军队，完成好党和人民赋予的新时代使命任务，必须持之以恒、久久为功，下大气力解决我军党的领导和党的建设方面存在的矛盾问题和短板弱项，把我军党的领导和党的建设工作抓得更紧更实，把我军各级党组织建设得更加坚强有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坚持党对军队绝对领导是我军加强党的领导和党的建设工作的首要任务。要加强党的政治建设，引导全军坚决维护党中央权威和集中统一领导，坚决听从党中央和中央军委指挥。要坚持用新时代中国特色社会主义思想和新时代党的强军思想武装官兵，铸牢部队对党绝对忠诚的思想根基。要落实党委统一的集体领导下的首长分工负责制，做到一切工作都置于党委统一领导之下，一切重要问题都由党委研究决定。要健全党领导军队的制度体系，全面规范我军党的工作和政治工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党的力量来自组织，组织强则军队强。要坚持组织路线服务政治路线，聚焦备战打仗主责主业，加强我军党的组织体系建设，增强各级党组织的领导力、组织力、执行力，把党的政治优势和组织优势转化为制胜优势。要适应改革后的新体制新职能，坚持军委管总、战区主战、军种主建总原则，找准各级各类党组织职能定位，优化组织设置，健全制度机制，改进领导方式，把组织功能充分发挥出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军级以上高层党委在我军党的组织体系中地位重要、责任重大。要旗帜鲜明讲政治，站稳政治立场，把准政治方向，坚定政治信念，提升政治能力，确保政治过硬。高层党委要抓备战打仗，提高战略谋划能力、真打实备能力、改革创新能力、科学管理能力、狠抓落实能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强军之道，要在得人。要把培养干部、培养人才摆在更加突出的位置，着力锻造忠诚干净担当的高素质干部队伍，着力集聚矢志强军打赢的各方面优秀人才。要坚持德才兼备、以德为先、任人唯贤，突出政治标准和打仗能力，深入解决选人用人突出问题，把强军事业需要的人用起来，把合适的人放到合适岗位上。要贯彻党中央战略部署，制定和落实好优秀年轻干部培养规划，对看得准的要重点培养，放在备战打仗一线、吃劲要紧岗位和急难险重任务中摔打磨练。</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人才资源是强军兴军的宝贵战略资源。要加紧构建“三位一体”新型军事人才培养体系，加大联合作战指挥人才、新型作战力量人才、高层次科技创新人才、高水平战略管理人才培养力度。要完善相关配套政策，加强文职人员队伍建设。要坚持严管和厚爱结合、激励和约束并重，鼓励实干，鼓励创新，帮助解决现实问题，把大家积极性、主动性、创造性充分调动起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要以永远在路上的执着和韧劲，坚持严字当头、全面从严、一严到底，深入推进我军党风廉政建设和反腐败斗争。对享乐主义、奢靡之风要穷追猛打，对形式主义、官僚主义要坚决破除。要加快转变治军方式，按法定职责权限履职用权，依据条令条例和规章制度开展工作。要深入开展纪律教育，严格纪律执行，用铁的纪律推动全面从严治党、全面从严治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反腐败斗争必须坚定不移抓下去，不会变风转向。要坚持无禁区、全覆盖、零容忍，坚持重遏制、强高压、长震慑，坚持受贿行贿一起查，健全完善权力运行制约和监督体系，扎紧制度笼子，不给权力脱轨、越轨留空子。要坚持标本兼治，加强党内政治文化建设，注重在固本培元上下功夫，引导大家正心修身、律己持家、清廉为官，自觉抵御歪风邪气的侵蚀。</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中共中央政治局委员、中央军委副主席许其亮，中共中央政治局委员、中央军委副主席张又侠出席会议，并就贯彻落实习近平重要讲话精神、加强我军党的领导和党的建设工作提出要求。</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中央军委委员魏凤和、李作成、苗华、张升民出席会议。各战区、各军兵种、军委机关各部门、军事科学院、国防大学、国防科技大学和武警部队党委书记、副书记以及有关领导同志等参加会议。</w:t>
      </w:r>
      <w:bookmarkStart w:id="1" w:name="_Toc17738"/>
    </w:p>
    <w:p>
      <w:pPr>
        <w:keepNext w:val="0"/>
        <w:keepLines w:val="0"/>
        <w:pageBreakBefore w:val="0"/>
        <w:widowControl w:val="0"/>
        <w:kinsoku/>
        <w:wordWrap/>
        <w:overflowPunct/>
        <w:topLinePunct w:val="0"/>
        <w:autoSpaceDE/>
        <w:autoSpaceDN/>
        <w:bidi w:val="0"/>
        <w:adjustRightInd/>
        <w:snapToGrid/>
        <w:spacing w:line="300" w:lineRule="auto"/>
        <w:ind w:firstLine="480"/>
        <w:jc w:val="center"/>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原著文章6：</w:t>
      </w:r>
      <w:r>
        <w:rPr>
          <w:rFonts w:hint="eastAsia" w:ascii="宋体" w:hAnsi="宋体" w:eastAsia="宋体" w:cs="宋体"/>
          <w:b/>
          <w:bCs/>
          <w:sz w:val="28"/>
          <w:szCs w:val="28"/>
        </w:rPr>
        <w:t>建立健全中国特色社会主义军事政策制度体系 （2018年11月13日）</w:t>
      </w:r>
      <w:bookmarkEnd w:id="1"/>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习近平在中央军委政策制度改革工作会议上强调</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认清推进军事政策制度改革重要性和紧迫性</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建立健全中国特色社会主义军事政策制度体系</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中央军委政策制度改革工作会议13日至14日在京召开。中共中央总书记、国家主席、中央军委主席、中央军委深化国防和军队改革领导小组组长习近平出席会议并发表重要讲话。他强调，军事政策制度调节军事关系、规范军事实践、保障军事发展，军事政策制度改革对实现党在新时代的强军目标、把人民军队全面建成世界一流军队，对实现“两个一百年”奋斗目标、实现中华民族伟大复兴的中国梦具有重大意义。要认清军事政策制度改革的重要性和紧迫性，统一思想、坚定信心、步调一致、狠抓落实，把军事政策制度改革任务完成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在讲话中指出，在革命、建设、改革各个历史时期，我们党根据形势发展变化、党的历史使命、人民军队担负的职责任务，根据建军治军特点规律和实践要求，不断调整和完善军事政策制度，为人民军队永葆性质和宗旨、提高打赢能力、不断从胜利走向胜利提供了重要保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中国特色社会主义进入了新时代，国防和军队建设也进入了新时代，解决军事政策制度深层次矛盾和问题，全面释放深化国防和军队改革效能，开创强军事业新局面，掌握军事竞争和战争主动权，迫切需要适应形势任务发展要求，对军事政策制度进行系统、深入改革。</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军事政策制度改革的指导思想是，以新时代中国特色社会主义思想和党的十九大精神为指导，深入贯彻新时代党的强军思想，以确保党对军队绝对领导为指向，以战斗力为唯一的根本的标准，以调动军事人员积极性、主动性、创造性为着力点，系统谋划、前瞻设计，创新发展、整体重塑，建立健全中国特色社会主义军事政策制度体系，为实现党在新时代的强军目标、把人民军队全面建成世界一流军队提供有力政策制度保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要深化我军党的建设制度改革，贯彻新时代党的建设总要求，以党章为根本遵循，完善军队党的政治建设、思想建设、组织建设、作风建设、纪律建设制度，形成维护党中央权威和集中统一领导，确保党对军队绝对领导的我军党的建设制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要创新军事力量运用政策制度，适应国家安全战略需求，聚焦能打仗、打胜仗，创新军事战略指导制度，构建联合作战法规体系，调整完善战备制度，形成基于联合、平战一体的军事力量运用政策制度，全面履行新时代我军使命任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要重塑军事力量建设政策制度，加强军事人力资源制度体系设计，建立军官职业化制度，优化军人待遇保障制度，构建完善军人荣誉体系，统筹推进军事训练、装备发展、后勤建设、军事科研、国防动员、军民融合等方面政策制度改革，形成聚焦打仗、激励创新、军民融合的军事力量建设政策制度，更好解放和发展战斗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要推进军事管理政策制度改革，创新战略管理制度，构建军费管理制度，加强军事资源统筹安排，推进法规制度建设集成化、军事法规法典化，推进军事司法制度改革，形成精准高效、全面规范、刚性约束的军事管理政策制度，提升军事系统运行效能，推动我军高质量发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全军要把落实党中央和中央军委关于军事政策制度改革决策部署作为重大政治责任，强化使命担当，周密组织实施，有力有序推进。要抓好统一思想工作，引导全军深刻认识和把握军事政策制度改革的重大意义，自觉站在政治和大局高度认识改革、支持改革、服从改革。各级特别是高级干部要强化“四个意识”，带头讲政治、顾大局、守纪律、促改革、尽责任。要抓好责任落实工作，按照职能和任务分工抓好政策制度拟制和落实工作，加强改革举措协调对接，加强改革进程总体调控，加强改革落实情况督查，确保改革按照既定部署向前推进。要抓好统筹协调工作，突出改革急需、备战急用、官兵急盼，抓紧出台一批政策制度。</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习近平指出，推进军事政策制度改革是军地双方的共同任务，中央和国家机关、地方各级党委和政府要关心支持军队改革，落实好担负的改革任务，形成军地合力的良好局面。</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中共中央政治局委员、中央军委副主席、中央军委深化国防和军队改革领导小组常务副组长许其亮部署改革实施工作，中共中央政治局委员、中央军委副主席、中央军委深化国防和军队改革领导小组副组长张又侠对落实改革任务提出要求。</w:t>
      </w:r>
    </w:p>
    <w:p>
      <w:pPr>
        <w:keepNext w:val="0"/>
        <w:keepLines w:val="0"/>
        <w:pageBreakBefore w:val="0"/>
        <w:widowControl w:val="0"/>
        <w:kinsoku/>
        <w:wordWrap/>
        <w:overflowPunct/>
        <w:topLinePunct w:val="0"/>
        <w:autoSpaceDE/>
        <w:autoSpaceDN/>
        <w:bidi w:val="0"/>
        <w:adjustRightInd/>
        <w:snapToGrid/>
        <w:spacing w:line="300" w:lineRule="auto"/>
        <w:ind w:firstLine="480"/>
        <w:jc w:val="center"/>
        <w:textAlignment w:val="auto"/>
        <w:rPr>
          <w:rFonts w:hint="eastAsia" w:ascii="宋体" w:hAnsi="宋体" w:eastAsia="宋体" w:cs="宋体"/>
          <w:b/>
          <w:bCs/>
          <w:sz w:val="28"/>
          <w:szCs w:val="28"/>
        </w:rPr>
      </w:pPr>
      <w:r>
        <w:rPr>
          <w:rFonts w:hint="eastAsia" w:ascii="宋体" w:hAnsi="宋体" w:eastAsia="宋体" w:cs="宋体"/>
          <w:sz w:val="24"/>
          <w:szCs w:val="24"/>
        </w:rPr>
        <w:t>中央军委委员魏凤和、李作成、苗华、张升民出席会议。军委机关各部门、全军各大单位负责同志参加会议，中央和国家机关有关部门负责同志列席会议。</w:t>
      </w:r>
      <w:bookmarkStart w:id="2" w:name="_Toc963"/>
      <w:r>
        <w:rPr>
          <w:rFonts w:hint="eastAsia" w:ascii="宋体" w:hAnsi="宋体" w:eastAsia="宋体" w:cs="宋体"/>
          <w:b/>
          <w:bCs/>
          <w:sz w:val="28"/>
          <w:szCs w:val="28"/>
          <w:lang w:val="en-US" w:eastAsia="zh-CN"/>
        </w:rPr>
        <w:t>原著文章7：</w:t>
      </w:r>
      <w:r>
        <w:rPr>
          <w:rFonts w:hint="eastAsia" w:ascii="宋体" w:hAnsi="宋体" w:eastAsia="宋体" w:cs="宋体"/>
          <w:b/>
          <w:bCs/>
          <w:sz w:val="28"/>
          <w:szCs w:val="28"/>
        </w:rPr>
        <w:t>在新的起点上做好军事斗争准备工作</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（2019年1月4日）</w:t>
      </w:r>
      <w:bookmarkEnd w:id="2"/>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央军委军事工作会议4日在京召开。中共中央总书记、国家主席、中央军委主席习近平出席会议并发表重要讲话。习近平强调，全军要坚持以新时代中国特色社会主义思想为指导，深入贯彻党的十九大和十九届二中、三中全会精神，深入贯彻新时代党的强军思想，深入贯彻新时代军事战略方针，在新的起点上做好军事斗争准备工作，开创强军事业新局面。</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在讲话中指出，党的十八大以来，面对错综复杂的国内外形势和艰巨繁重的军事任务，党中央和中央军委审时度势、统揽全局，带领全军锐意进取、攻坚克难，军事工作在斗争中加强、在创新中发展，取得许多标志性、开创性、历史性重大成就。全军以坚定意志品质、灵活战略策略、有力军事行动，坚决维护国家主权、安全、发展利益，经受住了复杂形势和严峻斗争考验。</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当今世界正面临百年未有之大变局，我国发展仍处于重要战略机遇期，同时各种可以预料和难以预料的风险挑战增多。全军要正确认识和把握我国安全和发展大势，强化忧患意识、危机意识、打仗意识，扎扎实实做好军事斗争准备各项工作，坚决完成党和人民赋予的使命任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1月4日，中央军委军事工作会议在北京召开。中共中央总书记、国家主席、中央军委主席习近平出席会议并发表重要讲话。这是习近平签署中央军委2019年1号命令，向全军发布开训动员令。</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1月4日，中央军委军事工作会议在北京召开。中共中央总书记、国家主席、中央军委主席习近平出席会议并发表重要讲话。这是习近平签署中央军委2019年1号命令，向全军发布开训动员令。</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要把新时代军事战略思想立起来，把新时代军事战略方针立起来，把备战打仗指挥棒立起来，把抓备战打仗的责任担当立起来。要强化战斗队思想，坚持战斗力这个唯一的根本的标准，各项工作和建设、各方面力量和资源都要聚焦军事斗争准备、服务军事斗争准备，推动军事斗争准备工作有一个很大加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强调，要深化战争和作战筹划，确保一旦有事能快速有效应对。要加快推进联合作战指挥体系建设，提升联合作战指挥能力。要加强新型作战力量建设，增加新质战斗力比重。要大抓实战化军事训练，提高练兵备战质量和水平。要坚持问题导向，对突出短板弱项要扭住不放、持续用力，一个问题一个问题解决，确保取得成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习近平指出，中央和国家机关各部门、地方各级党委和政府要支持国防和军队建设，共同把我们这支英雄的人民军队建设得更加强大、更有战斗力。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中共中央政治局委员、中央军委副主席许其亮主持会议。中共中央政治局委员、中央军委副主席张又侠宣读《中央军委关于表彰全军备战标兵单位和个人的通报》，表彰10个全军备战标兵单位、20名全军备战标兵个人。习近平等为受表彰对象颁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中央军委委员魏凤和、李作成、苗华、张升民出席会议。军委机关各部门、全军各大单位负责同志等参加会议。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1月4日，中央军委军事工作会议在北京召开。中共中央总书记、国家主席、中央军委主席习近平出席会议并发表重要讲话。这是会前，习近平亲切接见全军备战标兵单位代表和标兵个人，同他们合影留念。</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rPr>
      </w:pPr>
      <w:r>
        <w:rPr>
          <w:rFonts w:hint="eastAsia" w:ascii="宋体" w:hAnsi="宋体" w:eastAsia="宋体" w:cs="宋体"/>
          <w:sz w:val="24"/>
          <w:szCs w:val="24"/>
        </w:rPr>
        <w:t>　　1月4日，中央军委军事工作会议在北京召开。中共中央总书记、国家主席、中央军委主席习近平出席会议并发表重要讲话。这是会前，习近平亲切接见全军备战标兵单位代表和标兵个人，同他们合影留念。</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会前，习近平亲切接见了全军备战标兵单位代表和标兵个人，同他们合影留念。习近平签署中央军委2019年1号命令，向全军发布开训动员令。</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思考题：</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1.为什么要建设一支强大人民军队？</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1.党在新时代的强军目标是什么？</w:t>
      </w:r>
    </w:p>
    <w:p>
      <w:pPr>
        <w:keepNext w:val="0"/>
        <w:keepLines w:val="0"/>
        <w:pageBreakBefore w:val="0"/>
        <w:widowControl w:val="0"/>
        <w:kinsoku/>
        <w:wordWrap/>
        <w:overflowPunct/>
        <w:topLinePunct w:val="0"/>
        <w:autoSpaceDE/>
        <w:autoSpaceDN/>
        <w:bidi w:val="0"/>
        <w:adjustRightInd/>
        <w:snapToGrid/>
        <w:spacing w:line="300" w:lineRule="auto"/>
        <w:ind w:firstLine="48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2.如何认识建设巩固国防和强大军队的重要意义？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b/>
          <w:bCs/>
          <w:sz w:val="28"/>
          <w:szCs w:val="28"/>
          <w:lang w:val="en-US" w:eastAsia="zh-CN"/>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Kaiti">
    <w:altName w:val="宋体"/>
    <w:panose1 w:val="02010600040101010101"/>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xOTc3ZDQ4YjM1N2I3ODk3ZmZhMWE1MTgyOTEwNTMifQ=="/>
  </w:docVars>
  <w:rsids>
    <w:rsidRoot w:val="00000000"/>
    <w:rsid w:val="53892683"/>
    <w:rsid w:val="5BB00663"/>
    <w:rsid w:val="75675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Autospacing="1" w:afterAutospacing="1"/>
      <w:jc w:val="left"/>
      <w:outlineLvl w:val="1"/>
    </w:pPr>
    <w:rPr>
      <w:rFonts w:ascii="宋体" w:hAnsi="宋体"/>
      <w:b/>
      <w:kern w:val="0"/>
      <w:sz w:val="36"/>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semiHidden/>
    <w:unhideWhenUsed/>
    <w:qFormat/>
    <w:uiPriority w:val="99"/>
    <w:rPr>
      <w:color w:val="0000FF"/>
      <w:u w:val="single"/>
    </w:rPr>
  </w:style>
  <w:style w:type="paragraph" w:customStyle="1" w:styleId="8">
    <w:name w:val="样式组-4_大标-1-"/>
    <w:basedOn w:val="9"/>
    <w:qFormat/>
    <w:uiPriority w:val="0"/>
    <w:rPr>
      <w:sz w:val="36"/>
      <w:szCs w:val="36"/>
    </w:rPr>
  </w:style>
  <w:style w:type="paragraph" w:customStyle="1" w:styleId="9">
    <w:name w:val="样式组-4_小标-2"/>
    <w:basedOn w:val="1"/>
    <w:qFormat/>
    <w:uiPriority w:val="0"/>
    <w:pPr>
      <w:ind w:left="850" w:hanging="850"/>
      <w:jc w:val="center"/>
    </w:pPr>
    <w:rPr>
      <w:b/>
      <w:sz w:val="32"/>
      <w:szCs w:val="32"/>
    </w:rPr>
  </w:style>
  <w:style w:type="character" w:customStyle="1" w:styleId="10">
    <w:name w:val="-0"/>
    <w:basedOn w:val="6"/>
    <w:qFormat/>
    <w:uiPriority w:val="0"/>
  </w:style>
  <w:style w:type="paragraph" w:customStyle="1" w:styleId="11">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2">
    <w:name w:val="样式组-4_注解--标"/>
    <w:basedOn w:val="1"/>
    <w:qFormat/>
    <w:uiPriority w:val="0"/>
    <w:pPr>
      <w:spacing w:before="100" w:beforeAutospacing="1" w:after="100" w:afterAutospacing="1"/>
    </w:pPr>
  </w:style>
  <w:style w:type="paragraph" w:customStyle="1" w:styleId="13">
    <w:name w:val="样式组-4_章节后注解"/>
    <w:basedOn w:val="1"/>
    <w:qFormat/>
    <w:uiPriority w:val="0"/>
    <w:pPr>
      <w:spacing w:before="100" w:beforeAutospacing="1" w:after="100" w:afterAutospacing="1"/>
      <w:ind w:left="850" w:hanging="850" w:hangingChars="354"/>
    </w:pPr>
  </w:style>
  <w:style w:type="paragraph" w:customStyle="1" w:styleId="14">
    <w:name w:val="样式组-4_注解"/>
    <w:basedOn w:val="1"/>
    <w:qFormat/>
    <w:uiPriority w:val="0"/>
    <w:pPr>
      <w:spacing w:before="100" w:beforeAutospacing="1" w:after="100" w:afterAutospacing="1"/>
      <w:ind w:left="425" w:hanging="425" w:hangingChars="177"/>
      <w:jc w:val="both"/>
    </w:pPr>
  </w:style>
  <w:style w:type="paragraph" w:customStyle="1" w:styleId="15">
    <w:name w:val="样式组-4_日期"/>
    <w:basedOn w:val="1"/>
    <w:qFormat/>
    <w:uiPriority w:val="0"/>
    <w:pPr>
      <w:spacing w:before="100" w:beforeAutospacing="1" w:after="100" w:afterAutospacing="1"/>
      <w:jc w:val="center"/>
    </w:pPr>
    <w:rPr>
      <w:rFonts w:ascii="STKaiti" w:hAnsi="STKaiti" w:eastAsia="STKaiti"/>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15525</Words>
  <Characters>15824</Characters>
  <Lines>0</Lines>
  <Paragraphs>0</Paragraphs>
  <TotalTime>2</TotalTime>
  <ScaleCrop>false</ScaleCrop>
  <LinksUpToDate>false</LinksUpToDate>
  <CharactersWithSpaces>15901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2022-11-01T13:31:00Z</dcterms:created>
  <dc:creator>Administrator</dc:creator>
  <cp:lastModifiedBy>Administrator</cp:lastModifiedBy>
  <dcterms:modified xsi:type="dcterms:W3CDTF">2022-11-04T12:36:08Z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2C35F268ABCC411CBD4CFBF435142543</vt:lpwstr>
  </property>
</Properties>
</file>