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beforeLines="75" w:line="340" w:lineRule="exact"/>
        <w:jc w:val="left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2:</w:t>
      </w:r>
    </w:p>
    <w:p>
      <w:pPr>
        <w:spacing w:before="234" w:beforeLines="75" w:line="3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36"/>
          <w:szCs w:val="36"/>
        </w:rPr>
        <w:t>郑州市软科学研究计划项目经费收支明细表</w:t>
      </w:r>
    </w:p>
    <w:p>
      <w:pPr>
        <w:spacing w:line="460" w:lineRule="exact"/>
        <w:ind w:left="655" w:leftChars="47" w:hanging="556" w:hangingChars="23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（单位：万元）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7"/>
        <w:gridCol w:w="183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   费   科   目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  额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一、经费收入</w:t>
            </w:r>
          </w:p>
        </w:tc>
        <w:tc>
          <w:tcPr>
            <w:tcW w:w="183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119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1、市软科学研究计划经费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2、配套经费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3、企业资助经费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4、其他经费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489" w:firstLineChars="2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............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二、经费支出</w:t>
            </w:r>
          </w:p>
        </w:tc>
        <w:tc>
          <w:tcPr>
            <w:tcW w:w="183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119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516" w:firstLineChars="215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1、会议/差旅/国际合作与交流费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2、出版/文献/信息传播/知识产权事务费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3、劳务费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4、</w:t>
            </w:r>
            <w:r>
              <w:rPr>
                <w:rFonts w:eastAsia="仿宋_GB2312"/>
                <w:sz w:val="24"/>
              </w:rPr>
              <w:t>专家咨询费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5、间接费用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ind w:firstLine="729" w:firstLineChars="30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6.、其他费用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157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三、经费结余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340" w:lineRule="exact"/>
        <w:ind w:left="702" w:leftChars="47" w:hanging="603" w:hangingChars="232"/>
        <w:rPr>
          <w:rFonts w:hint="eastAsia" w:eastAsia="仿宋_GB2312"/>
          <w:sz w:val="26"/>
        </w:rPr>
      </w:pPr>
      <w:r>
        <w:rPr>
          <w:rFonts w:hint="eastAsia" w:eastAsia="仿宋_GB2312"/>
          <w:sz w:val="26"/>
        </w:rPr>
        <w:t>注：1、经费收入=经费支出+经费结余     2、务必加盖公章，无公章无效。</w:t>
      </w:r>
    </w:p>
    <w:p>
      <w:pPr>
        <w:spacing w:before="234" w:beforeLines="75" w:line="340" w:lineRule="exact"/>
        <w:ind w:left="702" w:leftChars="47" w:hanging="603" w:hangingChars="232"/>
        <w:rPr>
          <w:rFonts w:eastAsia="仿宋_GB2312"/>
          <w:sz w:val="26"/>
        </w:rPr>
      </w:pPr>
      <w:r>
        <w:rPr>
          <w:rFonts w:hint="eastAsia" w:eastAsia="仿宋_GB2312"/>
          <w:sz w:val="26"/>
        </w:rPr>
        <w:t>项目负责人：           财务负责人：           科研主管负责人：</w:t>
      </w:r>
    </w:p>
    <w:p>
      <w:pPr>
        <w:spacing w:before="234" w:beforeLines="75" w:line="340" w:lineRule="exact"/>
        <w:ind w:left="702" w:leftChars="47" w:hanging="603" w:hangingChars="232"/>
        <w:rPr>
          <w:rFonts w:eastAsia="仿宋_GB2312"/>
          <w:sz w:val="26"/>
        </w:rPr>
      </w:pPr>
      <w:r>
        <w:rPr>
          <w:rFonts w:hint="eastAsia" w:eastAsia="仿宋_GB2312"/>
          <w:sz w:val="26"/>
        </w:rPr>
        <w:t>（签章）               （签章）                  （签章）</w:t>
      </w:r>
    </w:p>
    <w:p>
      <w:pPr>
        <w:spacing w:before="234" w:beforeLines="75" w:line="340" w:lineRule="exact"/>
        <w:ind w:left="702" w:leftChars="47" w:hanging="603" w:hangingChars="232"/>
        <w:rPr>
          <w:rFonts w:eastAsia="仿宋_GB2312"/>
          <w:sz w:val="26"/>
        </w:rPr>
      </w:pPr>
    </w:p>
    <w:p>
      <w:pPr>
        <w:spacing w:before="234" w:beforeLines="75" w:line="340" w:lineRule="exact"/>
        <w:ind w:firstLine="520" w:firstLineChars="200"/>
      </w:pPr>
      <w:r>
        <w:rPr>
          <w:rFonts w:hint="eastAsia" w:eastAsia="仿宋_GB2312"/>
          <w:sz w:val="26"/>
        </w:rPr>
        <w:t>年   月   日          年   月   日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14DB"/>
    <w:rsid w:val="0DC74940"/>
    <w:rsid w:val="5FBD1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239</Characters>
  <Lines>0</Lines>
  <Paragraphs>0</Paragraphs>
  <TotalTime>0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2021-03-01T10:07:00Z</dcterms:created>
  <dc:creator>greatwall</dc:creator>
  <cp:lastModifiedBy>acer</cp:lastModifiedBy>
  <dcterms:modified xsi:type="dcterms:W3CDTF">2023-03-31T02:10:25Z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28DD436126F540D589930E9E256D922A</vt:lpwstr>
  </property>
</Properties>
</file>