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b w:val="0"/>
          <w:sz w:val="32"/>
          <w:szCs w:val="32"/>
        </w:rPr>
      </w:pPr>
      <w:bookmarkStart w:id="7" w:name="_GoBack"/>
      <w:r>
        <w:rPr>
          <w:rFonts w:hint="eastAsia" w:ascii="黑体" w:hAnsi="黑体" w:eastAsia="黑体" w:cs="宋体"/>
          <w:b w:val="0"/>
          <w:bCs w:val="0"/>
          <w:kern w:val="2"/>
          <w:sz w:val="32"/>
          <w:szCs w:val="32"/>
          <w:shd w:val="clear" w:color="auto" w:fill="FFFFFF"/>
        </w:rPr>
        <w:t>附件：</w:t>
      </w:r>
      <w:r>
        <w:rPr>
          <w:rFonts w:hint="eastAsia" w:ascii="黑体" w:hAnsi="黑体" w:eastAsia="黑体"/>
          <w:b w:val="0"/>
          <w:sz w:val="32"/>
          <w:szCs w:val="32"/>
        </w:rPr>
        <w:t>学生补贴申报操作说明</w:t>
      </w:r>
      <w:bookmarkStart w:id="0" w:name="_Toc384142528"/>
    </w:p>
    <w:bookmarkEnd w:id="7"/>
    <w:p>
      <w:pPr>
        <w:pStyle w:val="3"/>
        <w:numPr>
          <w:ilvl w:val="1"/>
          <w:numId w:val="1"/>
        </w:numPr>
        <w:rPr>
          <w:rFonts w:asciiTheme="minorEastAsia" w:hAnsiTheme="minorEastAsia"/>
          <w:sz w:val="30"/>
          <w:szCs w:val="30"/>
        </w:rPr>
      </w:pPr>
      <w:bookmarkStart w:id="1" w:name="_Toc2622736"/>
      <w:r>
        <w:rPr>
          <w:rFonts w:asciiTheme="minorEastAsia" w:hAnsiTheme="minorEastAsia"/>
          <w:sz w:val="30"/>
          <w:szCs w:val="30"/>
        </w:rPr>
        <w:t>系统进入</w:t>
      </w:r>
      <w:bookmarkEnd w:id="1"/>
    </w:p>
    <w:p>
      <w:pPr>
        <w:pStyle w:val="5"/>
        <w:rPr>
          <w:rFonts w:asciiTheme="minorEastAsia" w:hAnsi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8"/>
        </w:rPr>
        <w:t>http://hrss.henan.gov.cn</w:t>
      </w:r>
      <w:r>
        <w:rPr>
          <w:rStyle w:val="8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/>
          <w:b/>
        </w:rPr>
        <w:t>【界面图示】</w:t>
      </w:r>
    </w:p>
    <w:p>
      <w:pPr>
        <w:pStyle w:val="5"/>
        <w:rPr>
          <w:rFonts w:asciiTheme="minorEastAsia" w:hAnsiTheme="minorEastAsia"/>
          <w:b/>
        </w:rPr>
      </w:pPr>
      <w:r>
        <w:drawing>
          <wp:inline distT="0" distB="0" distL="0" distR="0">
            <wp:extent cx="5856605" cy="2677795"/>
            <wp:effectExtent l="0" t="0" r="1079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1</w:t>
      </w:r>
      <w:r>
        <w:rPr>
          <w:rFonts w:asciiTheme="minorEastAsia" w:hAnsiTheme="minorEastAsia"/>
          <w:b/>
        </w:rPr>
        <w:t>】</w:t>
      </w:r>
    </w:p>
    <w:p>
      <w:pPr>
        <w:pStyle w:val="5"/>
        <w:rPr>
          <w:rFonts w:asciiTheme="minorEastAsia" w:hAnsiTheme="minorEastAsia"/>
          <w:b/>
        </w:rPr>
      </w:pPr>
    </w:p>
    <w:p>
      <w:pPr>
        <w:pStyle w:val="5"/>
        <w:rPr>
          <w:rFonts w:asciiTheme="minorEastAsia" w:hAnsiTheme="minorEastAsia"/>
          <w:b/>
        </w:rPr>
      </w:pPr>
      <w:r>
        <w:drawing>
          <wp:inline distT="0" distB="0" distL="0" distR="0">
            <wp:extent cx="5278120" cy="2558415"/>
            <wp:effectExtent l="0" t="0" r="1778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2</w:t>
      </w:r>
      <w:r>
        <w:rPr>
          <w:rFonts w:asciiTheme="minorEastAsia" w:hAnsiTheme="minorEastAsia"/>
          <w:b/>
        </w:rPr>
        <w:t>】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【操作说明】</w:t>
      </w:r>
    </w:p>
    <w:p>
      <w:pPr>
        <w:pStyle w:val="5"/>
        <w:numPr>
          <w:ilvl w:val="0"/>
          <w:numId w:val="2"/>
        </w:numPr>
        <w:rPr>
          <w:rFonts w:asciiTheme="minorEastAsia" w:hAnsi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8"/>
        </w:rPr>
        <w:t>http://hrss.henan.gov.cn</w:t>
      </w:r>
      <w:r>
        <w:rPr>
          <w:rStyle w:val="8"/>
        </w:rPr>
        <w:fldChar w:fldCharType="end"/>
      </w:r>
      <w:r>
        <w:rPr>
          <w:rFonts w:asciiTheme="minorEastAsia" w:hAnsiTheme="minorEastAsia"/>
        </w:rPr>
        <w:t>，点击链接进入河南省人社厅官网的首页面</w:t>
      </w:r>
      <w:r>
        <w:rPr>
          <w:rFonts w:hint="eastAsia" w:asciiTheme="minorEastAsia" w:hAnsiTheme="minorEastAsia"/>
        </w:rPr>
        <w:t>，然后</w:t>
      </w:r>
      <w:r>
        <w:rPr>
          <w:rFonts w:asciiTheme="minorEastAsia" w:hAnsi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/>
        </w:rPr>
        <w:t>1所示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2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点击“个人事项”进入系统登录页面（如图1.</w:t>
      </w:r>
      <w:r>
        <w:rPr>
          <w:rFonts w:hint="eastAsia" w:asciiTheme="minorEastAsia" w:hAnsiTheme="minorEastAsia"/>
        </w:rPr>
        <w:t>2所示</w:t>
      </w:r>
      <w:r>
        <w:rPr>
          <w:rFonts w:asciiTheme="minorEastAsia" w:hAnsiTheme="minorEastAsia"/>
        </w:rPr>
        <w:t>）。</w:t>
      </w:r>
    </w:p>
    <w:bookmarkEnd w:id="0"/>
    <w:p>
      <w:pPr>
        <w:pStyle w:val="4"/>
        <w:numPr>
          <w:ilvl w:val="2"/>
          <w:numId w:val="1"/>
        </w:numPr>
        <w:rPr>
          <w:rFonts w:asciiTheme="minorEastAsia" w:hAnsiTheme="minorEastAsia"/>
          <w:sz w:val="24"/>
          <w:szCs w:val="24"/>
        </w:rPr>
      </w:pPr>
      <w:bookmarkStart w:id="2" w:name="_Toc2622738"/>
      <w:r>
        <w:rPr>
          <w:rFonts w:asciiTheme="minorEastAsia" w:hAnsiTheme="minorEastAsia"/>
          <w:sz w:val="24"/>
          <w:szCs w:val="24"/>
        </w:rPr>
        <w:t>网址进入</w:t>
      </w:r>
      <w:bookmarkEnd w:id="2"/>
    </w:p>
    <w:p>
      <w:pPr>
        <w:pStyle w:val="5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【界面图示】</w:t>
      </w:r>
    </w:p>
    <w:p>
      <w:pPr>
        <w:pStyle w:val="5"/>
        <w:rPr>
          <w:rFonts w:asciiTheme="minorEastAsia" w:hAnsi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3</w:t>
      </w:r>
      <w:r>
        <w:rPr>
          <w:rFonts w:asciiTheme="minorEastAsia" w:hAnsiTheme="minorEastAsia"/>
          <w:b/>
        </w:rPr>
        <w:t>】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【操作说明】</w:t>
      </w:r>
    </w:p>
    <w:p>
      <w:pPr>
        <w:pStyle w:val="5"/>
        <w:numPr>
          <w:ilvl w:val="0"/>
          <w:numId w:val="3"/>
        </w:num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8"/>
        </w:rPr>
        <w:t>http://hnjy.hrss.henan.gov.cn/jyweb</w:t>
      </w:r>
      <w:r>
        <w:rPr>
          <w:rStyle w:val="8"/>
        </w:rPr>
        <w:fldChar w:fldCharType="end"/>
      </w:r>
      <w:r>
        <w:rPr>
          <w:rFonts w:hint="eastAsia" w:asciiTheme="minorEastAsia" w:hAnsiTheme="minorEastAsia"/>
        </w:rPr>
        <w:t>进入</w:t>
      </w:r>
      <w:r>
        <w:rPr>
          <w:rFonts w:asciiTheme="minorEastAsia" w:hAnsiTheme="minorEastAsia"/>
        </w:rPr>
        <w:t>（如图1.</w:t>
      </w:r>
      <w:r>
        <w:rPr>
          <w:rFonts w:hint="eastAsia" w:asciiTheme="minorEastAsia" w:hAnsiTheme="minorEastAsia"/>
        </w:rPr>
        <w:t>3所示</w:t>
      </w:r>
      <w:r>
        <w:rPr>
          <w:rFonts w:asciiTheme="minorEastAsia" w:hAnsiTheme="minorEastAsia"/>
        </w:rPr>
        <w:t>）。</w:t>
      </w:r>
    </w:p>
    <w:p>
      <w:pPr>
        <w:pStyle w:val="4"/>
        <w:numPr>
          <w:ilvl w:val="2"/>
          <w:numId w:val="1"/>
        </w:numPr>
        <w:rPr>
          <w:rFonts w:asciiTheme="minorEastAsia" w:hAnsiTheme="minorEastAsia"/>
          <w:sz w:val="24"/>
          <w:szCs w:val="24"/>
        </w:rPr>
      </w:pPr>
      <w:bookmarkStart w:id="3" w:name="_Toc2622739"/>
      <w:r>
        <w:rPr>
          <w:rFonts w:asciiTheme="minorEastAsia" w:hAnsiTheme="minorEastAsia"/>
          <w:sz w:val="24"/>
          <w:szCs w:val="24"/>
        </w:rPr>
        <w:t>账号注册</w:t>
      </w:r>
      <w:bookmarkEnd w:id="3"/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【界面图示】</w:t>
      </w:r>
      <w:r>
        <w:drawing>
          <wp:inline distT="0" distB="0" distL="0" distR="0">
            <wp:extent cx="5853430" cy="2677795"/>
            <wp:effectExtent l="0" t="0" r="1397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4</w:t>
      </w:r>
      <w:r>
        <w:rPr>
          <w:rFonts w:asciiTheme="minorEastAsia" w:hAnsiTheme="minorEastAsia"/>
          <w:b/>
        </w:rPr>
        <w:t>】</w:t>
      </w:r>
    </w:p>
    <w:p>
      <w:pPr>
        <w:pStyle w:val="5"/>
        <w:rPr>
          <w:rFonts w:asciiTheme="minorEastAsia" w:hAnsiTheme="minorEastAsia"/>
        </w:rPr>
      </w:pPr>
      <w:r>
        <w:drawing>
          <wp:inline distT="0" distB="0" distL="0" distR="0">
            <wp:extent cx="5853430" cy="2677795"/>
            <wp:effectExtent l="0" t="0" r="1397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5</w:t>
      </w:r>
      <w:r>
        <w:rPr>
          <w:rFonts w:asciiTheme="minorEastAsia" w:hAnsiTheme="minorEastAsia"/>
          <w:b/>
        </w:rPr>
        <w:t>】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【操作说明】</w:t>
      </w:r>
    </w:p>
    <w:p>
      <w:pPr>
        <w:pStyle w:val="5"/>
        <w:numPr>
          <w:ilvl w:val="0"/>
          <w:numId w:val="4"/>
        </w:num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在系统登录页面点击【注册】按钮，进入个人账号注册页面</w:t>
      </w:r>
      <w:r>
        <w:rPr>
          <w:rFonts w:asciiTheme="minorEastAsia" w:hAnsiTheme="minorEastAsia"/>
        </w:rPr>
        <w:t>（如图1.</w:t>
      </w:r>
      <w:r>
        <w:rPr>
          <w:rFonts w:hint="eastAsia" w:asciiTheme="minorEastAsia" w:hAnsiTheme="minorEastAsia"/>
        </w:rPr>
        <w:t>4所示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4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/>
        </w:rPr>
        <w:t>（如图1.</w:t>
      </w:r>
      <w:r>
        <w:rPr>
          <w:rFonts w:hint="eastAsia" w:asciiTheme="minorEastAsia" w:hAnsiTheme="minorEastAsia"/>
        </w:rPr>
        <w:t>5所示</w:t>
      </w:r>
      <w:r>
        <w:rPr>
          <w:rFonts w:asciiTheme="minorEastAsia" w:hAnsiTheme="minorEastAsia"/>
        </w:rPr>
        <w:t>）；</w:t>
      </w:r>
    </w:p>
    <w:p>
      <w:pPr>
        <w:pStyle w:val="4"/>
        <w:numPr>
          <w:ilvl w:val="2"/>
          <w:numId w:val="1"/>
        </w:numPr>
        <w:rPr>
          <w:rFonts w:asciiTheme="minorEastAsia" w:hAnsiTheme="minorEastAsia"/>
          <w:sz w:val="24"/>
          <w:szCs w:val="24"/>
        </w:rPr>
      </w:pPr>
      <w:bookmarkStart w:id="4" w:name="_Toc2622740"/>
      <w:r>
        <w:rPr>
          <w:rFonts w:asciiTheme="minorEastAsia" w:hAnsiTheme="minorEastAsia"/>
          <w:sz w:val="24"/>
          <w:szCs w:val="24"/>
        </w:rPr>
        <w:t>系统登录</w:t>
      </w:r>
      <w:bookmarkEnd w:id="4"/>
    </w:p>
    <w:p>
      <w:pPr>
        <w:pStyle w:val="5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【界面图示】</w:t>
      </w:r>
    </w:p>
    <w:p>
      <w:pPr>
        <w:pStyle w:val="5"/>
        <w:rPr>
          <w:rFonts w:asciiTheme="minorEastAsia" w:hAnsiTheme="minorEastAsia"/>
        </w:rPr>
      </w:pPr>
      <w:r>
        <w:drawing>
          <wp:inline distT="0" distB="0" distL="0" distR="0">
            <wp:extent cx="5853430" cy="2677795"/>
            <wp:effectExtent l="0" t="0" r="1397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6</w:t>
      </w:r>
      <w:r>
        <w:rPr>
          <w:rFonts w:asciiTheme="minorEastAsia" w:hAnsiTheme="minorEastAsia"/>
          <w:b/>
        </w:rPr>
        <w:t>】</w:t>
      </w:r>
    </w:p>
    <w:p>
      <w:pPr>
        <w:pStyle w:val="5"/>
      </w:pPr>
      <w:r>
        <w:drawing>
          <wp:inline distT="0" distB="0" distL="114300" distR="114300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7</w:t>
      </w:r>
      <w:r>
        <w:rPr>
          <w:rFonts w:asciiTheme="minorEastAsia" w:hAnsiTheme="minorEastAsia"/>
          <w:b/>
        </w:rPr>
        <w:t>】</w:t>
      </w:r>
    </w:p>
    <w:p>
      <w:pPr>
        <w:pStyle w:val="5"/>
      </w:pPr>
    </w:p>
    <w:p>
      <w:pPr>
        <w:pStyle w:val="5"/>
      </w:pPr>
      <w:r>
        <w:drawing>
          <wp:inline distT="0" distB="0" distL="0" distR="0">
            <wp:extent cx="5278120" cy="2546350"/>
            <wp:effectExtent l="0" t="0" r="1778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8</w:t>
      </w:r>
      <w:r>
        <w:rPr>
          <w:rFonts w:asciiTheme="minorEastAsia" w:hAnsiTheme="minorEastAsia"/>
          <w:b/>
        </w:rPr>
        <w:t>】</w:t>
      </w:r>
    </w:p>
    <w:p>
      <w:pPr>
        <w:pStyle w:val="5"/>
        <w:rPr>
          <w:rFonts w:asciiTheme="minorEastAsia" w:hAnsiTheme="minorEastAsia"/>
          <w:b/>
        </w:rPr>
      </w:pPr>
      <w:r>
        <w:drawing>
          <wp:inline distT="0" distB="0" distL="114300" distR="114300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</w:rPr>
        <w:br w:type="textWrapping" w:clear="all"/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9</w:t>
      </w:r>
      <w:r>
        <w:rPr>
          <w:rFonts w:asciiTheme="minorEastAsia" w:hAnsiTheme="minorEastAsia"/>
          <w:b/>
        </w:rPr>
        <w:t>】</w:t>
      </w:r>
    </w:p>
    <w:p>
      <w:pPr>
        <w:pStyle w:val="5"/>
        <w:jc w:val="center"/>
        <w:rPr>
          <w:rFonts w:asciiTheme="minorEastAsia" w:hAnsiTheme="minorEastAsia"/>
          <w:b/>
        </w:rPr>
      </w:pPr>
    </w:p>
    <w:p>
      <w:pPr>
        <w:pStyle w:val="5"/>
      </w:pPr>
      <w:r>
        <w:drawing>
          <wp:inline distT="0" distB="0" distL="0" distR="0">
            <wp:extent cx="5278120" cy="3097530"/>
            <wp:effectExtent l="0" t="0" r="1778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</w:t>
      </w:r>
      <w:r>
        <w:rPr>
          <w:rFonts w:hint="eastAsia" w:asciiTheme="minorEastAsia" w:hAnsiTheme="minorEastAsia"/>
          <w:b/>
        </w:rPr>
        <w:t>10</w:t>
      </w:r>
      <w:r>
        <w:rPr>
          <w:rFonts w:asciiTheme="minorEastAsia" w:hAnsiTheme="minorEastAsia"/>
          <w:b/>
        </w:rPr>
        <w:t>】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【操作说明】</w:t>
      </w:r>
    </w:p>
    <w:p>
      <w:pPr>
        <w:pStyle w:val="5"/>
        <w:numPr>
          <w:ilvl w:val="0"/>
          <w:numId w:val="5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/>
        </w:rPr>
        <w:t>如图1.</w:t>
      </w:r>
      <w:r>
        <w:rPr>
          <w:rFonts w:hint="eastAsia" w:asciiTheme="minorEastAsia" w:hAnsiTheme="minorEastAsia"/>
        </w:rPr>
        <w:t>6所示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/>
        </w:rPr>
        <w:t>如图1.</w:t>
      </w:r>
      <w:r>
        <w:rPr>
          <w:rFonts w:hint="eastAsia" w:asciiTheme="minorEastAsia" w:hAnsiTheme="minorEastAsia"/>
        </w:rPr>
        <w:t>7所示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，或下载《河南省政务服务网个人实名认证操作手册》进行查看；</w:t>
      </w:r>
    </w:p>
    <w:p>
      <w:pPr>
        <w:pStyle w:val="5"/>
        <w:numPr>
          <w:ilvl w:val="0"/>
          <w:numId w:val="5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/>
        </w:rPr>
        <w:t>8所示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5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在就业补助资金申请页面点击“</w:t>
      </w:r>
      <w:r>
        <w:rPr>
          <w:rFonts w:asciiTheme="minorEastAsia" w:hAnsiTheme="minorEastAsia"/>
          <w:b/>
          <w:bCs/>
        </w:rPr>
        <w:t>毕业</w:t>
      </w:r>
      <w:r>
        <w:rPr>
          <w:rFonts w:hint="eastAsia" w:asciiTheme="minorEastAsia" w:hAnsiTheme="minorEastAsia"/>
          <w:b/>
          <w:bCs/>
        </w:rPr>
        <w:t>学年</w:t>
      </w:r>
      <w:r>
        <w:rPr>
          <w:rFonts w:asciiTheme="minorEastAsia" w:hAnsiTheme="minorEastAsia"/>
          <w:b/>
          <w:bCs/>
        </w:rPr>
        <w:t>困难毕业生求职创业补贴</w:t>
      </w:r>
      <w:r>
        <w:rPr>
          <w:rFonts w:asciiTheme="minorEastAsia" w:hAnsiTheme="minorEastAsia"/>
        </w:rPr>
        <w:t>”进入办理指南页面（如图1.</w:t>
      </w:r>
      <w:r>
        <w:rPr>
          <w:rFonts w:hint="eastAsia" w:asciiTheme="minorEastAsia" w:hAnsiTheme="minorEastAsia"/>
        </w:rPr>
        <w:t>9所示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5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在办理指南页面点击“网上办理”进入信息登记页面（如图1.</w:t>
      </w:r>
      <w:r>
        <w:rPr>
          <w:rFonts w:hint="eastAsia" w:asciiTheme="minorEastAsia" w:hAnsiTheme="minorEastAsia"/>
        </w:rPr>
        <w:t>10所示</w:t>
      </w:r>
      <w:r>
        <w:rPr>
          <w:rFonts w:asciiTheme="minorEastAsia" w:hAnsiTheme="minorEastAsia"/>
        </w:rPr>
        <w:t>）；</w:t>
      </w:r>
    </w:p>
    <w:p>
      <w:pPr>
        <w:pStyle w:val="3"/>
        <w:numPr>
          <w:ilvl w:val="1"/>
          <w:numId w:val="1"/>
        </w:numPr>
        <w:rPr>
          <w:rFonts w:asciiTheme="minorEastAsia" w:hAnsiTheme="minorEastAsia"/>
          <w:sz w:val="30"/>
          <w:szCs w:val="30"/>
        </w:rPr>
      </w:pPr>
      <w:bookmarkStart w:id="5" w:name="_Toc2622741"/>
      <w:r>
        <w:rPr>
          <w:rFonts w:asciiTheme="minorEastAsia" w:hAnsiTheme="minorEastAsia"/>
          <w:sz w:val="30"/>
          <w:szCs w:val="30"/>
        </w:rPr>
        <w:t>申报页面</w:t>
      </w:r>
      <w:bookmarkEnd w:id="5"/>
    </w:p>
    <w:p>
      <w:pPr>
        <w:pStyle w:val="4"/>
        <w:numPr>
          <w:ilvl w:val="2"/>
          <w:numId w:val="1"/>
        </w:numPr>
        <w:rPr>
          <w:rFonts w:asciiTheme="minorEastAsia" w:hAnsiTheme="minorEastAsia"/>
          <w:sz w:val="24"/>
          <w:szCs w:val="24"/>
        </w:rPr>
      </w:pPr>
      <w:bookmarkStart w:id="6" w:name="_Toc2622742"/>
      <w:r>
        <w:rPr>
          <w:rFonts w:asciiTheme="minorEastAsia" w:hAnsiTheme="minorEastAsia"/>
          <w:sz w:val="24"/>
          <w:szCs w:val="24"/>
        </w:rPr>
        <w:t>信息填写</w:t>
      </w:r>
      <w:bookmarkEnd w:id="6"/>
    </w:p>
    <w:p>
      <w:pPr>
        <w:pStyle w:val="5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【界面图示】</w:t>
      </w:r>
    </w:p>
    <w:p>
      <w:pPr>
        <w:pStyle w:val="5"/>
        <w:rPr>
          <w:rFonts w:asciiTheme="minorEastAsia" w:hAnsiTheme="minorEastAsia"/>
          <w:b/>
        </w:rPr>
      </w:pPr>
    </w:p>
    <w:p>
      <w:pPr>
        <w:pStyle w:val="5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【图1.11】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【办理条件】</w:t>
      </w:r>
    </w:p>
    <w:p>
      <w:pPr>
        <w:pStyle w:val="5"/>
        <w:ind w:firstLine="48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以前从来没有申请过求职创业补贴</w:t>
      </w:r>
      <w:r>
        <w:rPr>
          <w:rFonts w:hint="eastAsia" w:asciiTheme="minorEastAsia" w:hAnsiTheme="minorEastAsia"/>
        </w:rPr>
        <w:t>。且符合困难毕业生条件。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【业务说明】</w:t>
      </w:r>
    </w:p>
    <w:p>
      <w:pPr>
        <w:pStyle w:val="5"/>
        <w:ind w:left="480"/>
        <w:rPr>
          <w:rFonts w:asciiTheme="minorEastAsia" w:hAnsiTheme="minorEastAsia"/>
        </w:rPr>
      </w:pPr>
      <w:r>
        <w:rPr>
          <w:rFonts w:asciiTheme="minorEastAsia" w:hAnsiTheme="minorEastAsia"/>
        </w:rPr>
        <w:t>新增毕业</w:t>
      </w:r>
      <w:r>
        <w:rPr>
          <w:rFonts w:hint="eastAsia" w:asciiTheme="minorEastAsia" w:hAnsiTheme="minorEastAsia"/>
        </w:rPr>
        <w:t>学年</w:t>
      </w:r>
      <w:r>
        <w:rPr>
          <w:rFonts w:asciiTheme="minorEastAsia" w:hAnsiTheme="minorEastAsia"/>
        </w:rPr>
        <w:t>困难毕业生求职创业补贴申报信息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【操作说明】</w:t>
      </w:r>
    </w:p>
    <w:p>
      <w:pPr>
        <w:pStyle w:val="5"/>
        <w:numPr>
          <w:ilvl w:val="0"/>
          <w:numId w:val="6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在信息填写页面输入相关信息，点击【下一步】按钮（如图1.11</w:t>
      </w:r>
      <w:r>
        <w:rPr>
          <w:rFonts w:hint="eastAsia" w:asciiTheme="minorEastAsia" w:hAnsiTheme="minorEastAsia"/>
        </w:rPr>
        <w:t>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6"/>
        </w:num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点击【个人一寸免冠证件照上传】可以上传个人一寸免冠证件电子照片</w:t>
      </w:r>
      <w:r>
        <w:rPr>
          <w:rFonts w:asciiTheme="minorEastAsia" w:hAnsiTheme="minorEastAsia"/>
        </w:rPr>
        <w:t>（如图1.11</w:t>
      </w:r>
      <w:r>
        <w:rPr>
          <w:rFonts w:hint="eastAsia" w:asciiTheme="minorEastAsia" w:hAnsiTheme="minorEastAsia"/>
        </w:rPr>
        <w:t>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6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信息全部录入保存后，可以点击【打印申请表】打印申请表，根据生源地是省内还是省外打印的申请表不同（如图1.11</w:t>
      </w:r>
      <w:r>
        <w:rPr>
          <w:rFonts w:hint="eastAsia" w:asciiTheme="minorEastAsia" w:hAnsiTheme="minorEastAsia"/>
        </w:rPr>
        <w:t>所示</w:t>
      </w:r>
      <w:r>
        <w:rPr>
          <w:rFonts w:asciiTheme="minorEastAsia" w:hAnsiTheme="minorEastAsia"/>
        </w:rPr>
        <w:t>）；</w:t>
      </w:r>
    </w:p>
    <w:p>
      <w:pPr>
        <w:pStyle w:val="5"/>
        <w:ind w:firstLine="48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拍照上传</w:t>
      </w:r>
      <w:r>
        <w:rPr>
          <w:rFonts w:hint="eastAsia" w:asciiTheme="minorEastAsia" w:hAnsiTheme="minorEastAsia"/>
        </w:rPr>
        <w:t>学籍材料（比如有效期之内的学生证）以及与</w:t>
      </w:r>
      <w:r>
        <w:rPr>
          <w:rFonts w:asciiTheme="minorEastAsia" w:hAnsiTheme="minorEastAsia"/>
        </w:rPr>
        <w:t>申报求职创业补贴信息</w:t>
      </w:r>
      <w:r>
        <w:rPr>
          <w:rFonts w:hint="eastAsia" w:asciiTheme="minorEastAsia" w:hAnsiTheme="minorEastAsia"/>
        </w:rPr>
        <w:t>相应</w:t>
      </w:r>
      <w:r>
        <w:rPr>
          <w:rFonts w:asciiTheme="minorEastAsia" w:hAnsiTheme="minorEastAsia"/>
        </w:rPr>
        <w:t>的材料信息</w:t>
      </w:r>
      <w:r>
        <w:rPr>
          <w:rFonts w:hint="eastAsia" w:asciiTheme="minorEastAsia" w:hAnsiTheme="minorEastAsia"/>
        </w:rPr>
        <w:t>，包括困难证明资质证明类材料和家庭关系证明类材料。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【操作说明】</w:t>
      </w:r>
    </w:p>
    <w:p>
      <w:pPr>
        <w:pStyle w:val="5"/>
        <w:numPr>
          <w:ilvl w:val="0"/>
          <w:numId w:val="7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点击某一项材料信息，下面显示材料上传页面（如图1.13</w:t>
      </w:r>
      <w:r>
        <w:rPr>
          <w:rFonts w:hint="eastAsia" w:asciiTheme="minorEastAsia" w:hAnsiTheme="minorEastAsia"/>
        </w:rPr>
        <w:t>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7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/>
        </w:rPr>
        <w:t>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7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可以点击【上一步】按钮回到信息填写页面进行修改（如图1.13</w:t>
      </w:r>
      <w:r>
        <w:rPr>
          <w:rFonts w:hint="eastAsia" w:asciiTheme="minorEastAsia" w:hAnsiTheme="minorEastAsia"/>
        </w:rPr>
        <w:t>所示</w:t>
      </w:r>
      <w:r>
        <w:rPr>
          <w:rFonts w:asciiTheme="minorEastAsia" w:hAnsiTheme="minorEastAsia"/>
        </w:rPr>
        <w:t>）；</w:t>
      </w:r>
    </w:p>
    <w:p>
      <w:pPr>
        <w:pStyle w:val="5"/>
        <w:numPr>
          <w:ilvl w:val="0"/>
          <w:numId w:val="7"/>
        </w:num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上传材料《人工审核表》为上一个页面中打印的申请表</w:t>
      </w:r>
    </w:p>
    <w:p>
      <w:pPr>
        <w:pStyle w:val="5"/>
        <w:numPr>
          <w:ilvl w:val="0"/>
          <w:numId w:val="7"/>
        </w:numPr>
        <w:rPr>
          <w:rFonts w:asciiTheme="minorEastAsia" w:hAnsiTheme="minorEastAsia"/>
        </w:rPr>
      </w:pPr>
      <w:r>
        <w:rPr>
          <w:rFonts w:asciiTheme="minorEastAsia" w:hAnsiTheme="minorEastAsia"/>
        </w:rPr>
        <w:t>点击【提交】按钮，信息提交到所在</w:t>
      </w:r>
      <w:r>
        <w:rPr>
          <w:rFonts w:hint="eastAsia" w:asciiTheme="minorEastAsia" w:hAnsiTheme="minorEastAsia"/>
        </w:rPr>
        <w:t>学校</w:t>
      </w:r>
      <w:r>
        <w:rPr>
          <w:rFonts w:asciiTheme="minorEastAsia" w:hAnsiTheme="minorEastAsia"/>
        </w:rPr>
        <w:t>；信息提交后学生本人再也不能对信息进行修改</w:t>
      </w:r>
      <w:r>
        <w:rPr>
          <w:rFonts w:hint="eastAsia" w:asciiTheme="minorEastAsia" w:hAnsiTheme="minorEastAsia"/>
        </w:rPr>
        <w:t>。如若需要修改请在申请时间内撤回修改</w:t>
      </w:r>
      <w:r>
        <w:rPr>
          <w:rFonts w:asciiTheme="minorEastAsia" w:hAnsiTheme="minorEastAsia"/>
        </w:rPr>
        <w:t>（如图1.13</w:t>
      </w:r>
      <w:r>
        <w:rPr>
          <w:rFonts w:hint="eastAsia" w:asciiTheme="minorEastAsia" w:hAnsiTheme="minorEastAsia"/>
        </w:rPr>
        <w:t>所示</w:t>
      </w:r>
      <w:r>
        <w:rPr>
          <w:rFonts w:asciiTheme="minorEastAsia" w:hAnsiTheme="minorEastAsia"/>
        </w:rPr>
        <w:t>）；</w:t>
      </w:r>
    </w:p>
    <w:p>
      <w:pPr>
        <w:pStyle w:val="5"/>
        <w:rPr>
          <w:rFonts w:asciiTheme="minorEastAsia" w:hAnsiTheme="minorEastAsia"/>
        </w:rPr>
      </w:pPr>
      <w:r>
        <w:rPr>
          <w:rFonts w:asciiTheme="minorEastAsia" w:hAnsiTheme="minorEastAsia"/>
        </w:rPr>
        <w:t>【重点项目说明】</w:t>
      </w:r>
    </w:p>
    <w:p>
      <w:pPr>
        <w:pStyle w:val="5"/>
        <w:tabs>
          <w:tab w:val="left" w:pos="1440"/>
        </w:tabs>
        <w:ind w:firstLine="48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1.不同的申请类别需要上传的材料不同，是系统已经配置好的；</w:t>
      </w:r>
    </w:p>
    <w:p>
      <w:pPr>
        <w:pStyle w:val="5"/>
        <w:tabs>
          <w:tab w:val="left" w:pos="1440"/>
        </w:tabs>
        <w:ind w:firstLine="48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2.</w:t>
      </w:r>
      <w:r>
        <w:rPr>
          <w:rFonts w:asciiTheme="minorEastAsia" w:hAnsi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/>
        </w:rPr>
        <w:t>。如若需要修改请在申请时间内撤回修改。</w:t>
      </w:r>
    </w:p>
    <w:p>
      <w:pPr>
        <w:pStyle w:val="5"/>
        <w:tabs>
          <w:tab w:val="left" w:pos="1440"/>
        </w:tabs>
        <w:ind w:firstLine="723" w:firstLineChars="300"/>
        <w:jc w:val="both"/>
        <w:rPr>
          <w:rFonts w:asciiTheme="minorEastAsia" w:hAnsiTheme="minor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hAnsiTheme="minorEastAsia"/>
          <w:b/>
          <w:bCs/>
          <w:color w:val="FF0000"/>
        </w:rPr>
        <w:t>【提交】</w:t>
      </w:r>
      <w:r>
        <w:rPr>
          <w:rFonts w:hint="eastAsia" w:asciiTheme="minorEastAsia" w:hAnsiTheme="minorEastAsia"/>
          <w:b/>
          <w:bCs/>
          <w:color w:val="FF0000"/>
        </w:rPr>
        <w:t>，确认申报成功！</w:t>
      </w:r>
    </w:p>
    <w:p>
      <w:pPr>
        <w:pStyle w:val="5"/>
        <w:tabs>
          <w:tab w:val="left" w:pos="1440"/>
        </w:tabs>
        <w:ind w:firstLine="723" w:firstLineChars="300"/>
        <w:rPr>
          <w:rFonts w:asciiTheme="minorEastAsia" w:hAnsiTheme="minorEastAsia"/>
          <w:b/>
          <w:bCs/>
        </w:rPr>
      </w:pPr>
    </w:p>
    <w:p>
      <w:pPr>
        <w:pStyle w:val="5"/>
        <w:tabs>
          <w:tab w:val="left" w:pos="1440"/>
        </w:tabs>
        <w:ind w:firstLine="723" w:firstLineChars="300"/>
        <w:rPr>
          <w:rFonts w:asciiTheme="minorEastAsia" w:hAnsiTheme="minorEastAsia"/>
          <w:b/>
          <w:bCs/>
        </w:rPr>
      </w:pPr>
    </w:p>
    <w:p>
      <w:pPr>
        <w:pStyle w:val="5"/>
        <w:tabs>
          <w:tab w:val="left" w:pos="1440"/>
        </w:tabs>
        <w:ind w:firstLine="723" w:firstLineChars="300"/>
        <w:rPr>
          <w:rFonts w:asciiTheme="minorEastAsia" w:hAnsiTheme="minorEastAsia"/>
          <w:b/>
          <w:bCs/>
        </w:rPr>
      </w:pPr>
    </w:p>
    <w:p>
      <w:pPr>
        <w:pStyle w:val="5"/>
        <w:tabs>
          <w:tab w:val="left" w:pos="1440"/>
        </w:tabs>
        <w:ind w:firstLine="723" w:firstLineChars="300"/>
        <w:rPr>
          <w:rFonts w:asciiTheme="minorEastAsia" w:hAnsiTheme="minorEastAsia"/>
          <w:b/>
          <w:bCs/>
        </w:rPr>
      </w:pPr>
    </w:p>
    <w:p>
      <w:pPr>
        <w:pStyle w:val="5"/>
        <w:tabs>
          <w:tab w:val="left" w:pos="1440"/>
        </w:tabs>
        <w:ind w:firstLine="723" w:firstLineChars="300"/>
        <w:rPr>
          <w:rFonts w:asciiTheme="minorEastAsia" w:hAnsiTheme="minorEastAsia"/>
          <w:b/>
          <w:bCs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YjZlYTVhNjA2NzcxNjQ0YzExNWZhODBiNTg4NmEifQ=="/>
  </w:docVars>
  <w:rsids>
    <w:rsidRoot w:val="6D8B0812"/>
    <w:rsid w:val="6D8B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2023-06-30T07:18:00Z</dcterms:created>
  <dc:creator>WHWHAT</dc:creator>
  <cp:lastModifiedBy>WHWHAT</cp:lastModifiedBy>
  <dcterms:modified xsi:type="dcterms:W3CDTF">2023-06-30T07:18:22Z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87F6C216AA2541F6996A1E4E312AB2A8_11</vt:lpwstr>
  </property>
</Properties>
</file>