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134" w:after="0" w:line="240" w:lineRule="auto"/>
        <w:ind w:left="891" w:right="0"/>
        <w:jc w:val="left"/>
        <w:rPr>
          <w:rFonts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ascii="宋体" w:hAnsi="宋体" w:eastAsia="宋体" w:cs="宋体"/>
          <w:spacing w:val="-20"/>
          <w:w w:val="95"/>
          <w:sz w:val="32"/>
          <w:szCs w:val="32"/>
          <w:lang w:val="en-US" w:eastAsia="zh-CN" w:bidi="ar-SA"/>
        </w:rPr>
        <w:t>附件</w:t>
      </w:r>
      <w:r>
        <w:rPr>
          <w:rFonts w:ascii="宋体" w:hAnsi="宋体" w:eastAsia="宋体" w:cs="宋体"/>
          <w:w w:val="95"/>
          <w:sz w:val="32"/>
          <w:szCs w:val="32"/>
          <w:lang w:val="en-US" w:eastAsia="zh-CN" w:bidi="ar-SA"/>
        </w:rPr>
        <w:t>1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宋体" w:hAnsi="宋体" w:eastAsia="宋体" w:cs="宋体"/>
          <w:sz w:val="50"/>
          <w:szCs w:val="32"/>
          <w:lang w:val="en-US" w:eastAsia="zh-CN" w:bidi="ar-SA"/>
        </w:rPr>
      </w:pPr>
      <w:r>
        <w:rPr>
          <w:rFonts w:ascii="宋体" w:hAnsi="宋体" w:eastAsia="宋体" w:cs="宋体"/>
          <w:sz w:val="32"/>
          <w:szCs w:val="32"/>
          <w:lang w:val="en-US" w:eastAsia="zh-CN" w:bidi="ar-SA"/>
        </w:rPr>
        <w:br w:type="column"/>
      </w:r>
    </w:p>
    <w:p>
      <w:pPr>
        <w:widowControl w:val="0"/>
        <w:autoSpaceDE w:val="0"/>
        <w:autoSpaceDN w:val="0"/>
        <w:spacing w:before="6" w:after="0" w:line="240" w:lineRule="auto"/>
        <w:ind w:left="0" w:right="0"/>
        <w:jc w:val="left"/>
        <w:rPr>
          <w:rFonts w:ascii="宋体" w:hAnsi="宋体" w:eastAsia="宋体" w:cs="宋体"/>
          <w:sz w:val="46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0" w:after="0" w:line="285" w:lineRule="auto"/>
        <w:ind w:left="2267" w:right="2449" w:hanging="1652"/>
        <w:jc w:val="left"/>
        <w:outlineLvl w:val="1"/>
        <w:rPr>
          <w:rFonts w:ascii="宋体" w:hAnsi="宋体" w:eastAsia="宋体" w:cs="宋体"/>
          <w:sz w:val="44"/>
          <w:szCs w:val="44"/>
          <w:lang w:val="en-US" w:eastAsia="zh-CN" w:bidi="ar-SA"/>
        </w:rPr>
      </w:pPr>
      <w:bookmarkStart w:id="0" w:name="_GoBack"/>
      <w:r>
        <w:rPr>
          <w:rFonts w:ascii="宋体" w:hAnsi="宋体" w:eastAsia="宋体" w:cs="宋体"/>
          <w:spacing w:val="2"/>
          <w:w w:val="95"/>
          <w:sz w:val="44"/>
          <w:szCs w:val="44"/>
          <w:lang w:val="en-US" w:eastAsia="zh-CN" w:bidi="ar-SA"/>
        </w:rPr>
        <w:t>河南省教育科学规划</w:t>
      </w:r>
      <w:r>
        <w:rPr>
          <w:rFonts w:ascii="宋体" w:hAnsi="宋体" w:eastAsia="宋体" w:cs="宋体"/>
          <w:w w:val="95"/>
          <w:sz w:val="44"/>
          <w:szCs w:val="44"/>
          <w:lang w:val="en-US" w:eastAsia="zh-CN" w:bidi="ar-SA"/>
        </w:rPr>
        <w:t>2023</w:t>
      </w:r>
      <w:r>
        <w:rPr>
          <w:rFonts w:ascii="宋体" w:hAnsi="宋体" w:eastAsia="宋体" w:cs="宋体"/>
          <w:spacing w:val="8"/>
          <w:w w:val="95"/>
          <w:sz w:val="44"/>
          <w:szCs w:val="44"/>
          <w:lang w:val="en-US" w:eastAsia="zh-CN" w:bidi="ar-SA"/>
        </w:rPr>
        <w:t>年度</w:t>
      </w:r>
      <w:r>
        <w:rPr>
          <w:rFonts w:ascii="宋体" w:hAnsi="宋体" w:eastAsia="宋体" w:cs="宋体"/>
          <w:sz w:val="44"/>
          <w:szCs w:val="44"/>
          <w:lang w:val="en-US" w:eastAsia="zh-CN" w:bidi="ar-SA"/>
        </w:rPr>
        <w:t>专项课题指南</w:t>
      </w:r>
    </w:p>
    <w:bookmarkEnd w:id="0"/>
    <w:p>
      <w:pPr>
        <w:spacing w:after="0" w:line="285" w:lineRule="auto"/>
        <w:jc w:val="left"/>
        <w:sectPr>
          <w:pgSz w:w="11910" w:h="16840"/>
          <w:pgMar w:top="1580" w:right="440" w:bottom="2040" w:left="640" w:header="0" w:footer="1850" w:gutter="0"/>
          <w:cols w:equalWidth="0" w:num="2">
            <w:col w:w="1771" w:space="40"/>
            <w:col w:w="9019"/>
          </w:cols>
        </w:sect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宋体" w:hAnsi="宋体" w:eastAsia="宋体" w:cs="宋体"/>
          <w:sz w:val="20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宋体" w:hAnsi="宋体" w:eastAsia="宋体" w:cs="宋体"/>
          <w:sz w:val="27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54" w:after="0" w:line="240" w:lineRule="auto"/>
        <w:ind w:left="1531" w:right="0"/>
        <w:jc w:val="left"/>
        <w:rPr>
          <w:rFonts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ascii="宋体" w:hAnsi="宋体" w:eastAsia="宋体" w:cs="宋体"/>
          <w:sz w:val="32"/>
          <w:szCs w:val="32"/>
          <w:lang w:val="en-US" w:eastAsia="zh-CN" w:bidi="ar-SA"/>
        </w:rPr>
        <w:t>一、普通高中育人方式改革专项课题指南</w:t>
      </w:r>
    </w:p>
    <w:p>
      <w:pPr>
        <w:widowControl w:val="0"/>
        <w:numPr>
          <w:ilvl w:val="0"/>
          <w:numId w:val="1"/>
        </w:numPr>
        <w:tabs>
          <w:tab w:val="left" w:pos="1854"/>
        </w:tabs>
        <w:autoSpaceDE w:val="0"/>
        <w:autoSpaceDN w:val="0"/>
        <w:spacing w:before="178" w:after="0" w:line="240" w:lineRule="auto"/>
        <w:ind w:left="1853" w:right="0" w:hanging="323"/>
        <w:jc w:val="left"/>
        <w:rPr>
          <w:rFonts w:ascii="宋体" w:hAnsi="宋体" w:eastAsia="宋体" w:cs="宋体"/>
          <w:sz w:val="32"/>
          <w:szCs w:val="22"/>
          <w:lang w:val="en-US" w:eastAsia="zh-CN" w:bidi="ar-SA"/>
        </w:rPr>
      </w:pPr>
      <w:r>
        <w:rPr>
          <w:rFonts w:ascii="宋体" w:hAnsi="宋体" w:eastAsia="宋体" w:cs="宋体"/>
          <w:sz w:val="32"/>
          <w:szCs w:val="22"/>
          <w:lang w:val="en-US" w:eastAsia="zh-CN" w:bidi="ar-SA"/>
        </w:rPr>
        <w:t>普通高中学科基地建设研究</w:t>
      </w:r>
    </w:p>
    <w:p>
      <w:pPr>
        <w:widowControl w:val="0"/>
        <w:numPr>
          <w:ilvl w:val="0"/>
          <w:numId w:val="1"/>
        </w:numPr>
        <w:tabs>
          <w:tab w:val="left" w:pos="1854"/>
        </w:tabs>
        <w:autoSpaceDE w:val="0"/>
        <w:autoSpaceDN w:val="0"/>
        <w:spacing w:before="176" w:after="0" w:line="240" w:lineRule="auto"/>
        <w:ind w:left="1853" w:right="0" w:hanging="323"/>
        <w:jc w:val="left"/>
        <w:rPr>
          <w:rFonts w:ascii="宋体" w:hAnsi="宋体" w:eastAsia="宋体" w:cs="宋体"/>
          <w:sz w:val="32"/>
          <w:szCs w:val="22"/>
          <w:lang w:val="en-US" w:eastAsia="zh-CN" w:bidi="ar-SA"/>
        </w:rPr>
      </w:pPr>
      <w:r>
        <w:rPr>
          <w:rFonts w:ascii="宋体" w:hAnsi="宋体" w:eastAsia="宋体" w:cs="宋体"/>
          <w:sz w:val="32"/>
          <w:szCs w:val="22"/>
          <w:lang w:val="en-US" w:eastAsia="zh-CN" w:bidi="ar-SA"/>
        </w:rPr>
        <w:t>基于普通高中新课程标准的项目式学习研究</w:t>
      </w:r>
    </w:p>
    <w:p>
      <w:pPr>
        <w:widowControl w:val="0"/>
        <w:numPr>
          <w:ilvl w:val="0"/>
          <w:numId w:val="1"/>
        </w:numPr>
        <w:tabs>
          <w:tab w:val="left" w:pos="1854"/>
        </w:tabs>
        <w:autoSpaceDE w:val="0"/>
        <w:autoSpaceDN w:val="0"/>
        <w:spacing w:before="178" w:after="0" w:line="240" w:lineRule="auto"/>
        <w:ind w:left="1853" w:right="0" w:hanging="323"/>
        <w:jc w:val="left"/>
        <w:rPr>
          <w:rFonts w:ascii="宋体" w:hAnsi="宋体" w:eastAsia="宋体" w:cs="宋体"/>
          <w:sz w:val="32"/>
          <w:szCs w:val="22"/>
          <w:lang w:val="en-US" w:eastAsia="zh-CN" w:bidi="ar-SA"/>
        </w:rPr>
      </w:pPr>
      <w:r>
        <w:rPr>
          <w:rFonts w:ascii="宋体" w:hAnsi="宋体" w:eastAsia="宋体" w:cs="宋体"/>
          <w:sz w:val="32"/>
          <w:szCs w:val="22"/>
          <w:lang w:val="en-US" w:eastAsia="zh-CN" w:bidi="ar-SA"/>
        </w:rPr>
        <w:t>普通高中创新人才培养实践研究</w:t>
      </w:r>
    </w:p>
    <w:p>
      <w:pPr>
        <w:widowControl w:val="0"/>
        <w:numPr>
          <w:ilvl w:val="0"/>
          <w:numId w:val="1"/>
        </w:numPr>
        <w:tabs>
          <w:tab w:val="left" w:pos="1854"/>
        </w:tabs>
        <w:autoSpaceDE w:val="0"/>
        <w:autoSpaceDN w:val="0"/>
        <w:spacing w:before="175" w:after="0" w:line="240" w:lineRule="auto"/>
        <w:ind w:left="1853" w:right="0" w:hanging="323"/>
        <w:jc w:val="left"/>
        <w:rPr>
          <w:rFonts w:ascii="宋体" w:hAnsi="宋体" w:eastAsia="宋体" w:cs="宋体"/>
          <w:sz w:val="32"/>
          <w:szCs w:val="22"/>
          <w:lang w:val="en-US" w:eastAsia="zh-CN" w:bidi="ar-SA"/>
        </w:rPr>
      </w:pPr>
      <w:r>
        <w:rPr>
          <w:rFonts w:ascii="宋体" w:hAnsi="宋体" w:eastAsia="宋体" w:cs="宋体"/>
          <w:sz w:val="32"/>
          <w:szCs w:val="22"/>
          <w:lang w:val="en-US" w:eastAsia="zh-CN" w:bidi="ar-SA"/>
        </w:rPr>
        <w:t>高校高中衔接教育模式研究</w:t>
      </w:r>
    </w:p>
    <w:p>
      <w:pPr>
        <w:widowControl w:val="0"/>
        <w:numPr>
          <w:ilvl w:val="0"/>
          <w:numId w:val="1"/>
        </w:numPr>
        <w:tabs>
          <w:tab w:val="left" w:pos="1854"/>
        </w:tabs>
        <w:autoSpaceDE w:val="0"/>
        <w:autoSpaceDN w:val="0"/>
        <w:spacing w:before="178" w:after="0" w:line="240" w:lineRule="auto"/>
        <w:ind w:left="1853" w:right="0" w:hanging="323"/>
        <w:jc w:val="left"/>
        <w:rPr>
          <w:rFonts w:ascii="宋体" w:hAnsi="宋体" w:eastAsia="宋体" w:cs="宋体"/>
          <w:sz w:val="32"/>
          <w:szCs w:val="22"/>
          <w:lang w:val="en-US" w:eastAsia="zh-CN" w:bidi="ar-SA"/>
        </w:rPr>
      </w:pPr>
      <w:r>
        <w:rPr>
          <w:rFonts w:ascii="宋体" w:hAnsi="宋体" w:eastAsia="宋体" w:cs="宋体"/>
          <w:sz w:val="32"/>
          <w:szCs w:val="22"/>
          <w:lang w:val="en-US" w:eastAsia="zh-CN" w:bidi="ar-SA"/>
        </w:rPr>
        <w:t>普通高中特色化办学实践路径研究</w:t>
      </w:r>
    </w:p>
    <w:p>
      <w:pPr>
        <w:widowControl w:val="0"/>
        <w:autoSpaceDE w:val="0"/>
        <w:autoSpaceDN w:val="0"/>
        <w:spacing w:before="178" w:after="0" w:line="240" w:lineRule="auto"/>
        <w:ind w:left="1531" w:right="0"/>
        <w:jc w:val="left"/>
        <w:rPr>
          <w:rFonts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ascii="宋体" w:hAnsi="宋体" w:eastAsia="宋体" w:cs="宋体"/>
          <w:sz w:val="32"/>
          <w:szCs w:val="32"/>
          <w:lang w:val="en-US" w:eastAsia="zh-CN" w:bidi="ar-SA"/>
        </w:rPr>
        <w:t>二、保教质量提升专项课题指南</w:t>
      </w:r>
    </w:p>
    <w:p>
      <w:pPr>
        <w:widowControl w:val="0"/>
        <w:numPr>
          <w:ilvl w:val="0"/>
          <w:numId w:val="2"/>
        </w:numPr>
        <w:tabs>
          <w:tab w:val="left" w:pos="1854"/>
        </w:tabs>
        <w:autoSpaceDE w:val="0"/>
        <w:autoSpaceDN w:val="0"/>
        <w:spacing w:before="173" w:after="0" w:line="240" w:lineRule="auto"/>
        <w:ind w:left="1853" w:right="0" w:hanging="323"/>
        <w:jc w:val="left"/>
        <w:rPr>
          <w:rFonts w:ascii="宋体" w:hAnsi="宋体" w:eastAsia="宋体" w:cs="宋体"/>
          <w:sz w:val="32"/>
          <w:szCs w:val="22"/>
          <w:lang w:val="en-US" w:eastAsia="zh-CN" w:bidi="ar-SA"/>
        </w:rPr>
      </w:pPr>
      <w:r>
        <w:rPr>
          <w:rFonts w:ascii="宋体" w:hAnsi="宋体" w:eastAsia="宋体" w:cs="宋体"/>
          <w:sz w:val="32"/>
          <w:szCs w:val="22"/>
          <w:lang w:val="en-US" w:eastAsia="zh-CN" w:bidi="ar-SA"/>
        </w:rPr>
        <w:t>提升幼儿园规范科学管理水平研究</w:t>
      </w:r>
    </w:p>
    <w:p>
      <w:pPr>
        <w:widowControl w:val="0"/>
        <w:numPr>
          <w:ilvl w:val="0"/>
          <w:numId w:val="2"/>
        </w:numPr>
        <w:tabs>
          <w:tab w:val="left" w:pos="1854"/>
        </w:tabs>
        <w:autoSpaceDE w:val="0"/>
        <w:autoSpaceDN w:val="0"/>
        <w:spacing w:before="181" w:after="0" w:line="240" w:lineRule="auto"/>
        <w:ind w:left="1853" w:right="0" w:hanging="323"/>
        <w:jc w:val="left"/>
        <w:rPr>
          <w:rFonts w:ascii="宋体" w:hAnsi="宋体" w:eastAsia="宋体" w:cs="宋体"/>
          <w:sz w:val="32"/>
          <w:szCs w:val="22"/>
          <w:lang w:val="en-US" w:eastAsia="zh-CN" w:bidi="ar-SA"/>
        </w:rPr>
      </w:pPr>
      <w:r>
        <w:rPr>
          <w:rFonts w:ascii="宋体" w:hAnsi="宋体" w:eastAsia="宋体" w:cs="宋体"/>
          <w:sz w:val="32"/>
          <w:szCs w:val="22"/>
          <w:lang w:val="en-US" w:eastAsia="zh-CN" w:bidi="ar-SA"/>
        </w:rPr>
        <w:t>以游戏为基本活动的幼儿教育课程开发研究</w:t>
      </w:r>
    </w:p>
    <w:p>
      <w:pPr>
        <w:widowControl w:val="0"/>
        <w:numPr>
          <w:ilvl w:val="0"/>
          <w:numId w:val="2"/>
        </w:numPr>
        <w:tabs>
          <w:tab w:val="left" w:pos="1854"/>
        </w:tabs>
        <w:autoSpaceDE w:val="0"/>
        <w:autoSpaceDN w:val="0"/>
        <w:spacing w:before="175" w:after="0" w:line="240" w:lineRule="auto"/>
        <w:ind w:left="1853" w:right="0" w:hanging="323"/>
        <w:jc w:val="left"/>
        <w:rPr>
          <w:rFonts w:ascii="宋体" w:hAnsi="宋体" w:eastAsia="宋体" w:cs="宋体"/>
          <w:sz w:val="32"/>
          <w:szCs w:val="22"/>
          <w:lang w:val="en-US" w:eastAsia="zh-CN" w:bidi="ar-SA"/>
        </w:rPr>
      </w:pPr>
      <w:r>
        <w:rPr>
          <w:rFonts w:ascii="宋体" w:hAnsi="宋体" w:eastAsia="宋体" w:cs="宋体"/>
          <w:w w:val="95"/>
          <w:sz w:val="32"/>
          <w:szCs w:val="22"/>
          <w:lang w:val="en-US" w:eastAsia="zh-CN" w:bidi="ar-SA"/>
        </w:rPr>
        <w:t>完善幼儿园保教质量评价办法研究</w:t>
      </w:r>
    </w:p>
    <w:p>
      <w:pPr>
        <w:widowControl w:val="0"/>
        <w:numPr>
          <w:ilvl w:val="0"/>
          <w:numId w:val="2"/>
        </w:numPr>
        <w:tabs>
          <w:tab w:val="left" w:pos="1854"/>
        </w:tabs>
        <w:autoSpaceDE w:val="0"/>
        <w:autoSpaceDN w:val="0"/>
        <w:spacing w:before="178" w:after="0" w:line="240" w:lineRule="auto"/>
        <w:ind w:left="1853" w:right="0" w:hanging="323"/>
        <w:jc w:val="left"/>
        <w:rPr>
          <w:rFonts w:ascii="宋体" w:hAnsi="宋体" w:eastAsia="宋体" w:cs="宋体"/>
          <w:sz w:val="32"/>
          <w:szCs w:val="22"/>
          <w:lang w:val="en-US" w:eastAsia="zh-CN" w:bidi="ar-SA"/>
        </w:rPr>
      </w:pPr>
      <w:r>
        <w:rPr>
          <w:rFonts w:ascii="宋体" w:hAnsi="宋体" w:eastAsia="宋体" w:cs="宋体"/>
          <w:w w:val="95"/>
          <w:sz w:val="32"/>
          <w:szCs w:val="22"/>
          <w:lang w:val="en-US" w:eastAsia="zh-CN" w:bidi="ar-SA"/>
        </w:rPr>
        <w:t>提升幼儿园师资培养培训质量研究</w:t>
      </w:r>
    </w:p>
    <w:p>
      <w:pPr>
        <w:widowControl w:val="0"/>
        <w:numPr>
          <w:ilvl w:val="0"/>
          <w:numId w:val="2"/>
        </w:numPr>
        <w:tabs>
          <w:tab w:val="left" w:pos="1854"/>
        </w:tabs>
        <w:autoSpaceDE w:val="0"/>
        <w:autoSpaceDN w:val="0"/>
        <w:spacing w:before="176" w:after="0" w:line="240" w:lineRule="auto"/>
        <w:ind w:left="1853" w:right="0" w:hanging="323"/>
        <w:jc w:val="left"/>
        <w:rPr>
          <w:rFonts w:ascii="宋体" w:hAnsi="宋体" w:eastAsia="宋体" w:cs="宋体"/>
          <w:sz w:val="32"/>
          <w:szCs w:val="22"/>
          <w:lang w:val="en-US" w:eastAsia="zh-CN" w:bidi="ar-SA"/>
        </w:rPr>
      </w:pPr>
      <w:r>
        <w:rPr>
          <w:rFonts w:ascii="宋体" w:hAnsi="宋体" w:eastAsia="宋体" w:cs="宋体"/>
          <w:w w:val="95"/>
          <w:sz w:val="32"/>
          <w:szCs w:val="22"/>
          <w:lang w:val="en-US" w:eastAsia="zh-CN" w:bidi="ar-SA"/>
        </w:rPr>
        <w:t>发挥优质幼儿园辐射指导作用研究</w:t>
      </w:r>
    </w:p>
    <w:p>
      <w:pPr>
        <w:widowControl w:val="0"/>
        <w:autoSpaceDE w:val="0"/>
        <w:autoSpaceDN w:val="0"/>
        <w:spacing w:before="178" w:after="0" w:line="343" w:lineRule="auto"/>
        <w:ind w:left="891" w:right="900" w:firstLine="640"/>
        <w:jc w:val="both"/>
        <w:rPr>
          <w:rFonts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ascii="宋体" w:hAnsi="宋体" w:eastAsia="宋体" w:cs="宋体"/>
          <w:w w:val="95"/>
          <w:sz w:val="32"/>
          <w:szCs w:val="32"/>
          <w:lang w:val="en-US" w:eastAsia="zh-CN" w:bidi="ar-SA"/>
        </w:rPr>
        <w:t>注：上述指南仅是专项课题的选题方向，申请者不应直接将其作为课题名称，可根据指南提供的方向，结合申报人的具体问</w:t>
      </w:r>
      <w:r>
        <w:rPr>
          <w:rFonts w:ascii="宋体" w:hAnsi="宋体" w:eastAsia="宋体" w:cs="宋体"/>
          <w:sz w:val="32"/>
          <w:szCs w:val="32"/>
          <w:lang w:val="en-US" w:eastAsia="zh-CN" w:bidi="ar-SA"/>
        </w:rPr>
        <w:t>题等确定申报课题</w:t>
      </w:r>
    </w:p>
    <w:p>
      <w:pPr>
        <w:spacing w:after="0" w:line="343" w:lineRule="auto"/>
        <w:jc w:val="both"/>
        <w:sectPr>
          <w:type w:val="continuous"/>
          <w:pgSz w:w="11910" w:h="16840"/>
          <w:pgMar w:top="1580" w:right="440" w:bottom="2040" w:left="64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853" w:hanging="322"/>
        <w:jc w:val="left"/>
      </w:pPr>
      <w:rPr>
        <w:rFonts w:hint="default" w:ascii="宋体" w:hAnsi="宋体" w:eastAsia="宋体" w:cs="宋体"/>
        <w:spacing w:val="0"/>
        <w:w w:val="63"/>
        <w:sz w:val="32"/>
        <w:szCs w:val="3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756" w:hanging="3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653" w:hanging="3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549" w:hanging="3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446" w:hanging="3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342" w:hanging="3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7239" w:hanging="3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8135" w:hanging="3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9032" w:hanging="322"/>
      </w:pPr>
      <w:rPr>
        <w:rFonts w:hint="default"/>
        <w:lang w:val="en-US" w:eastAsia="zh-CN" w:bidi="ar-SA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853" w:hanging="322"/>
        <w:jc w:val="left"/>
      </w:pPr>
      <w:rPr>
        <w:rFonts w:hint="default" w:ascii="宋体" w:hAnsi="宋体" w:eastAsia="宋体" w:cs="宋体"/>
        <w:spacing w:val="0"/>
        <w:w w:val="63"/>
        <w:sz w:val="32"/>
        <w:szCs w:val="3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756" w:hanging="3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653" w:hanging="3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549" w:hanging="3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446" w:hanging="3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342" w:hanging="3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7239" w:hanging="3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8135" w:hanging="3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9032" w:hanging="322"/>
      </w:pPr>
      <w:rPr>
        <w:rFonts w:hint="default"/>
        <w:lang w:val="en-US" w:eastAsia="zh-CN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MzE4ZTc3NDg3ZTg3OTk0ODFjYzhiNzE1MWNjZDgifQ=="/>
  </w:docVars>
  <w:rsids>
    <w:rsidRoot w:val="00000000"/>
    <w:rsid w:val="028E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2023-09-20T07:41:55Z</dcterms:created>
  <dc:creator>acer</dc:creator>
  <cp:lastModifiedBy>acer</cp:lastModifiedBy>
  <dcterms:modified xsi:type="dcterms:W3CDTF">2023-09-20T07:42:11Z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1D9CC335C0F649ECB6CDDA9D8C56B5EE_12</vt:lpwstr>
  </property>
</Properties>
</file>