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宋体" w:hAnsi="宋体" w:eastAsia="宋体" w:cs="宋体"/>
          <w:sz w:val="28"/>
          <w:szCs w:val="28"/>
        </w:rPr>
      </w:pPr>
      <w:bookmarkStart w:id="0" w:name="_GoBack"/>
      <w:bookmarkEnd w:id="0"/>
      <w:r>
        <w:rPr>
          <w:rFonts w:hint="eastAsia" w:ascii="宋体" w:hAnsi="宋体" w:eastAsia="宋体" w:cs="宋体"/>
          <w:sz w:val="28"/>
          <w:szCs w:val="28"/>
        </w:rPr>
        <w:t>附件：</w:t>
      </w:r>
    </w:p>
    <w:p>
      <w:pPr>
        <w:spacing w:line="480" w:lineRule="auto"/>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年度</w:t>
      </w:r>
      <w:r>
        <w:rPr>
          <w:rFonts w:hint="eastAsia" w:ascii="宋体" w:hAnsi="宋体" w:eastAsia="宋体" w:cs="宋体"/>
          <w:b/>
          <w:bCs/>
          <w:sz w:val="32"/>
          <w:szCs w:val="32"/>
          <w:lang w:val="en-US" w:eastAsia="zh-CN"/>
        </w:rPr>
        <w:t>省重点研发与推广专项（软科学）项目受理清单</w:t>
      </w:r>
    </w:p>
    <w:tbl>
      <w:tblPr>
        <w:tblStyle w:val="2"/>
        <w:tblW w:w="9492" w:type="dxa"/>
        <w:tblInd w:w="-7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1593"/>
        <w:gridCol w:w="5592"/>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项目负责人</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项目名称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计划类别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蔡玎琰</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“双碳”目标影响下河南省产业结构转型路径研究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王水萍</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孵化载体赋能区域经济高质量发展路径研究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蔡娜娜</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数字化赋能家校社协同推进青少年心理健康教育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宋艳萍</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数字经济赋能河南乡村产业融合发展的内在机理和实现路径研究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刘雨平</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河南省冷链物流绿色低碳转型测度、绩效评价与动力机制研究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靳会贤</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碳排放双控背景下环境规制对企业社会绩效的影响研究----基于环境创新的路径探索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陈康</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人工智能赋能河南黄河非遗文化高质量发展的路径研究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杨建伟</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河南省黄河文化遗产保护评估研究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赵玉芝</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文旅融合背景下黄河文化与旅游深度融合对策研究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常真机</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高质量发展视阈下河南省制造业企业绿色治理的机制与路径研究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牛小瑞</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乡村振兴背景下河南农民增收的困境与有效路径探索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张丽</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数智金融赋能河南县域经济高质量发展的内在机理与路径研究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雷东升</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河南省人工智能技术与产业融合发展的路径研究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闫静</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“翻译河南”工程下中国古典诗歌的翻译规范研究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陈明灿</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“乡村振兴”视阙下财税支持乡村发展问题研究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娄娜</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文旅产业融合赋能河南乡村共同富裕的机理及路径研究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李媛媛</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乡村振兴背景下河南省农民合作组织主导的农产品供应链整合策略研究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杨淼</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提升“行走河南·读懂中国”品牌影响力研究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李国鹏</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产业链融合视域下科技服务业助推河南制造业高质量发展研究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王宇</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不同环境规制工具对河南省上市公司财务绩效的影响机制研究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张鹭</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数字经济赋能制造业转型升级促进河南经济高质量发展路径研究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邹蕾</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多层网络结构视角下河南省产学研协同创新网络特征与优化策略研究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牛晓楠</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河南民办高校党建工作评价体系研究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卫强</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“双碳”目标下数字经济驱动河南省制造业绿色高质量发展的路径研究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张二丽</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绿色金融赋能河南省经济高质量发展的影响效应及路径研究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童振龙</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“双碳”目标下河南省建筑业的产业调整与升级研究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徐景霞</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河南数字乡村建设驱动农民土地财产权益实现的内在逻辑与现实路径研究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张永</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新乡贤参与和美乡村建设的实践与思考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越琳</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数字金融与县域经济绿色全要素生产率：影响效应、内在机制与实现路径研究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刘涛</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人口老龄化背景下河南省社区智慧养老服务模式研究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张木子</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“双碳”背景下降低企业碳风险的机制研究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软科学研究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许玲玲</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供需适配视角下高新技术企业认定对上游供应商创新的影响研究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软科学研究</w:t>
            </w:r>
          </w:p>
        </w:tc>
      </w:tr>
    </w:tbl>
    <w:p>
      <w:pPr>
        <w:spacing w:line="480" w:lineRule="auto"/>
      </w:pPr>
    </w:p>
    <w:p>
      <w:pPr>
        <w:spacing w:line="480" w:lineRule="auto"/>
      </w:pPr>
    </w:p>
    <w:p>
      <w:pPr>
        <w:spacing w:line="480" w:lineRule="auto"/>
      </w:pPr>
    </w:p>
    <w:p>
      <w:pPr>
        <w:spacing w:line="480" w:lineRule="auto"/>
      </w:pPr>
    </w:p>
    <w:p>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MDk0OTdjNDZlZTI3YjQxMDA2NmIyY2M0MzA4ZjYifQ=="/>
  </w:docVars>
  <w:rsids>
    <w:rsidRoot w:val="312B15BF"/>
    <w:rsid w:val="000079AC"/>
    <w:rsid w:val="004F17DC"/>
    <w:rsid w:val="00715D18"/>
    <w:rsid w:val="00BF7B33"/>
    <w:rsid w:val="00CF73DD"/>
    <w:rsid w:val="00E82707"/>
    <w:rsid w:val="0D5A6C17"/>
    <w:rsid w:val="0F872E22"/>
    <w:rsid w:val="11C53CD6"/>
    <w:rsid w:val="161B3242"/>
    <w:rsid w:val="19AE0E57"/>
    <w:rsid w:val="1C0F4CF0"/>
    <w:rsid w:val="1ED126EE"/>
    <w:rsid w:val="21C7481C"/>
    <w:rsid w:val="294043A7"/>
    <w:rsid w:val="312B15BF"/>
    <w:rsid w:val="36A9158F"/>
    <w:rsid w:val="3A967D8E"/>
    <w:rsid w:val="447D65EE"/>
    <w:rsid w:val="48BB4928"/>
    <w:rsid w:val="4A281086"/>
    <w:rsid w:val="55B47AE7"/>
    <w:rsid w:val="57BF4DBE"/>
    <w:rsid w:val="5BB56EC2"/>
    <w:rsid w:val="61106BC5"/>
    <w:rsid w:val="633012B1"/>
    <w:rsid w:val="684B18EC"/>
    <w:rsid w:val="69F37F4D"/>
    <w:rsid w:val="6FC16DE6"/>
    <w:rsid w:val="70E57FE8"/>
    <w:rsid w:val="72930C07"/>
    <w:rsid w:val="7418798F"/>
    <w:rsid w:val="759248DF"/>
    <w:rsid w:val="79C54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1728</Words>
  <Characters>1802</Characters>
  <Lines>8</Lines>
  <Paragraphs>2</Paragraphs>
  <TotalTime>1</TotalTime>
  <ScaleCrop>false</ScaleCrop>
  <LinksUpToDate>false</LinksUpToDate>
  <CharactersWithSpaces>1864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2021-10-01T01:38:00Z</dcterms:created>
  <dc:creator>户晶荣</dc:creator>
  <cp:lastModifiedBy>acer</cp:lastModifiedBy>
  <dcterms:modified xsi:type="dcterms:W3CDTF">2023-10-20T08:21:14Z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F4EFD25518D14757B7FF410CB2F1EC7A_13</vt:lpwstr>
  </property>
</Properties>
</file>