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2024年度河南省教育科学规划一般课题拟推荐名单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2"/>
        <w:tblW w:w="73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239"/>
        <w:gridCol w:w="1976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申报课题名称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政产学研****************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张木子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数字时代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生成式人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武术教学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中部地区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统计与大数据学院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“非遗”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光催化杀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AIGC语境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梁利娟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新工科背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****************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孙真真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OWU3YTE3OTE2MTY2YzU5YWVhY2QzOTRhOGQ4ODcifQ=="/>
  </w:docVars>
  <w:rsids>
    <w:rsidRoot w:val="08A17BAB"/>
    <w:rsid w:val="08A17BAB"/>
    <w:rsid w:val="1D966903"/>
    <w:rsid w:val="5CA81AF8"/>
    <w:rsid w:val="6FF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2024-04-10T06:46:00Z</dcterms:created>
  <dc:creator>zx</dc:creator>
  <cp:lastModifiedBy>张子羽</cp:lastModifiedBy>
  <dcterms:modified xsi:type="dcterms:W3CDTF">2024-04-15T00:01:13Z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02C99B19DB144C6C842FFC79DA988DE9_13</vt:lpwstr>
  </property>
</Properties>
</file>