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E14BC" w14:textId="77777777" w:rsidR="00A96D68" w:rsidRDefault="00A96D68" w:rsidP="00A96D68">
      <w:pPr>
        <w:pStyle w:val="a7"/>
        <w:widowControl/>
        <w:shd w:val="clear" w:color="auto" w:fill="FFFFFF"/>
        <w:adjustRightInd w:val="0"/>
        <w:snapToGrid w:val="0"/>
        <w:spacing w:before="225" w:beforeAutospacing="0" w:afterAutospacing="0" w:line="240" w:lineRule="atLeast"/>
        <w:ind w:firstLine="420"/>
        <w:jc w:val="center"/>
        <w:rPr>
          <w:rFonts w:ascii="宋体" w:eastAsia="宋体" w:hAnsi="宋体" w:cs="宋体"/>
          <w:b/>
          <w:bCs/>
          <w:color w:val="333333"/>
          <w:sz w:val="30"/>
          <w:szCs w:val="30"/>
          <w:shd w:val="clear" w:color="auto" w:fill="FFFFFF"/>
        </w:rPr>
      </w:pPr>
      <w:r>
        <w:rPr>
          <w:rFonts w:ascii="宋体" w:eastAsia="宋体" w:hAnsi="宋体" w:cs="宋体" w:hint="eastAsia"/>
          <w:b/>
          <w:bCs/>
          <w:color w:val="333333"/>
          <w:sz w:val="30"/>
          <w:szCs w:val="30"/>
          <w:shd w:val="clear" w:color="auto" w:fill="FFFFFF"/>
        </w:rPr>
        <w:t>教育部等八部门关于加快构建高校</w:t>
      </w:r>
    </w:p>
    <w:p w14:paraId="57CE5A18" w14:textId="77777777" w:rsidR="00A96D68" w:rsidRDefault="00A96D68" w:rsidP="00A96D68">
      <w:pPr>
        <w:pStyle w:val="a7"/>
        <w:widowControl/>
        <w:shd w:val="clear" w:color="auto" w:fill="FFFFFF"/>
        <w:adjustRightInd w:val="0"/>
        <w:snapToGrid w:val="0"/>
        <w:spacing w:before="225" w:beforeAutospacing="0" w:afterAutospacing="0" w:line="240" w:lineRule="atLeast"/>
        <w:ind w:firstLine="420"/>
        <w:jc w:val="center"/>
        <w:rPr>
          <w:rFonts w:ascii="宋体" w:eastAsia="宋体" w:hAnsi="宋体" w:cs="宋体"/>
          <w:b/>
          <w:bCs/>
          <w:color w:val="333333"/>
          <w:sz w:val="30"/>
          <w:szCs w:val="30"/>
          <w:shd w:val="clear" w:color="auto" w:fill="FFFFFF"/>
        </w:rPr>
      </w:pPr>
      <w:r>
        <w:rPr>
          <w:rFonts w:ascii="宋体" w:eastAsia="宋体" w:hAnsi="宋体" w:cs="宋体" w:hint="eastAsia"/>
          <w:b/>
          <w:bCs/>
          <w:color w:val="333333"/>
          <w:sz w:val="30"/>
          <w:szCs w:val="30"/>
          <w:shd w:val="clear" w:color="auto" w:fill="FFFFFF"/>
        </w:rPr>
        <w:t>思想政治工作体系的意见</w:t>
      </w:r>
    </w:p>
    <w:p w14:paraId="226336D8"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w:t>
      </w:r>
      <w:proofErr w:type="gramStart"/>
      <w:r>
        <w:rPr>
          <w:rFonts w:ascii="宋体" w:eastAsia="宋体" w:hAnsi="宋体" w:cs="宋体" w:hint="eastAsia"/>
          <w:color w:val="333333"/>
          <w:shd w:val="clear" w:color="auto" w:fill="FFFFFF"/>
        </w:rPr>
        <w:t>教思政</w:t>
      </w:r>
      <w:proofErr w:type="gramEnd"/>
      <w:r>
        <w:rPr>
          <w:rFonts w:ascii="宋体" w:eastAsia="宋体" w:hAnsi="宋体" w:cs="宋体" w:hint="eastAsia"/>
          <w:color w:val="333333"/>
          <w:shd w:val="clear" w:color="auto" w:fill="FFFFFF"/>
        </w:rPr>
        <w:t>〔2020〕1号</w:t>
      </w:r>
    </w:p>
    <w:p w14:paraId="533BB411"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各省、自治区、直辖市教育厅（教委）、党委组织部、党委宣传部、党委政法委、</w:t>
      </w:r>
      <w:proofErr w:type="gramStart"/>
      <w:r>
        <w:rPr>
          <w:rFonts w:ascii="宋体" w:eastAsia="宋体" w:hAnsi="宋体" w:cs="宋体" w:hint="eastAsia"/>
          <w:color w:val="333333"/>
          <w:shd w:val="clear" w:color="auto" w:fill="FFFFFF"/>
        </w:rPr>
        <w:t>网信办</w:t>
      </w:r>
      <w:proofErr w:type="gramEnd"/>
      <w:r>
        <w:rPr>
          <w:rFonts w:ascii="宋体" w:eastAsia="宋体" w:hAnsi="宋体" w:cs="宋体" w:hint="eastAsia"/>
          <w:color w:val="333333"/>
          <w:shd w:val="clear" w:color="auto" w:fill="FFFFFF"/>
        </w:rPr>
        <w:t>、财政厅（局）、人力资源社会保障厅（局）、团委，新疆生产建设兵团教育局、党委组织部、党委宣传部、党委政法委、</w:t>
      </w:r>
      <w:proofErr w:type="gramStart"/>
      <w:r>
        <w:rPr>
          <w:rFonts w:ascii="宋体" w:eastAsia="宋体" w:hAnsi="宋体" w:cs="宋体" w:hint="eastAsia"/>
          <w:color w:val="333333"/>
          <w:shd w:val="clear" w:color="auto" w:fill="FFFFFF"/>
        </w:rPr>
        <w:t>网信办</w:t>
      </w:r>
      <w:proofErr w:type="gramEnd"/>
      <w:r>
        <w:rPr>
          <w:rFonts w:ascii="宋体" w:eastAsia="宋体" w:hAnsi="宋体" w:cs="宋体" w:hint="eastAsia"/>
          <w:color w:val="333333"/>
          <w:shd w:val="clear" w:color="auto" w:fill="FFFFFF"/>
        </w:rPr>
        <w:t>、财政局、人力资源社会保障局、团委，部属各高等学校、部省合建各高等学校：</w:t>
      </w:r>
    </w:p>
    <w:p w14:paraId="3477C179"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为深入贯彻落</w:t>
      </w:r>
      <w:proofErr w:type="gramStart"/>
      <w:r>
        <w:rPr>
          <w:rFonts w:ascii="宋体" w:eastAsia="宋体" w:hAnsi="宋体" w:cs="宋体" w:hint="eastAsia"/>
          <w:color w:val="333333"/>
          <w:shd w:val="clear" w:color="auto" w:fill="FFFFFF"/>
        </w:rPr>
        <w:t>实习近</w:t>
      </w:r>
      <w:proofErr w:type="gramEnd"/>
      <w:r>
        <w:rPr>
          <w:rFonts w:ascii="宋体" w:eastAsia="宋体" w:hAnsi="宋体" w:cs="宋体" w:hint="eastAsia"/>
          <w:color w:val="333333"/>
          <w:shd w:val="clear" w:color="auto" w:fill="FFFFFF"/>
        </w:rPr>
        <w:t>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14:paraId="71461BDE"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一、指导思想和目标任务</w:t>
      </w:r>
    </w:p>
    <w:p w14:paraId="29A7F67B"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1.指导思想。以习近平新时代中国特色社会主义思想为指导，全面贯彻党的教育方针，坚持和加强党的全面领导，坚持社会主义办学方向，以立德树人为根本，以理想信念教育为核心，以培育和</w:t>
      </w:r>
      <w:proofErr w:type="gramStart"/>
      <w:r>
        <w:rPr>
          <w:rFonts w:ascii="宋体" w:eastAsia="宋体" w:hAnsi="宋体" w:cs="宋体" w:hint="eastAsia"/>
          <w:color w:val="333333"/>
          <w:shd w:val="clear" w:color="auto" w:fill="FFFFFF"/>
        </w:rPr>
        <w:t>践行</w:t>
      </w:r>
      <w:proofErr w:type="gramEnd"/>
      <w:r>
        <w:rPr>
          <w:rFonts w:ascii="宋体" w:eastAsia="宋体" w:hAnsi="宋体" w:cs="宋体" w:hint="eastAsia"/>
          <w:color w:val="333333"/>
          <w:shd w:val="clear" w:color="auto" w:fill="FFFFFF"/>
        </w:rPr>
        <w:t>社会主义核心价值观为主线，以建立完善全员、全程、全方位育人体制机制为关键，全面提升高校思想政治工作质量。</w:t>
      </w:r>
    </w:p>
    <w:p w14:paraId="2BA796A4"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14:paraId="574ACFC4"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二、理论武装体系</w:t>
      </w:r>
    </w:p>
    <w:p w14:paraId="6C118943"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w:t>
      </w:r>
      <w:proofErr w:type="gramStart"/>
      <w:r>
        <w:rPr>
          <w:rFonts w:ascii="宋体" w:eastAsia="宋体" w:hAnsi="宋体" w:cs="宋体" w:hint="eastAsia"/>
          <w:color w:val="333333"/>
          <w:shd w:val="clear" w:color="auto" w:fill="FFFFFF"/>
        </w:rPr>
        <w:t>面英雄</w:t>
      </w:r>
      <w:proofErr w:type="gramEnd"/>
      <w:r>
        <w:rPr>
          <w:rFonts w:ascii="宋体" w:eastAsia="宋体" w:hAnsi="宋体" w:cs="宋体" w:hint="eastAsia"/>
          <w:color w:val="333333"/>
          <w:shd w:val="clear" w:color="auto" w:fill="FFFFFF"/>
        </w:rPr>
        <w:t>模范人物进校园开展思想政治教育。</w:t>
      </w:r>
    </w:p>
    <w:p w14:paraId="77CBC13A"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14:paraId="5EC0D1DE"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 xml:space="preserve">　　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w:t>
      </w:r>
      <w:proofErr w:type="gramStart"/>
      <w:r>
        <w:rPr>
          <w:rFonts w:ascii="宋体" w:eastAsia="宋体" w:hAnsi="宋体" w:cs="宋体" w:hint="eastAsia"/>
          <w:color w:val="333333"/>
          <w:shd w:val="clear" w:color="auto" w:fill="FFFFFF"/>
        </w:rPr>
        <w:t>思政课</w:t>
      </w:r>
      <w:proofErr w:type="gramEnd"/>
      <w:r>
        <w:rPr>
          <w:rFonts w:ascii="宋体" w:eastAsia="宋体" w:hAnsi="宋体" w:cs="宋体" w:hint="eastAsia"/>
          <w:color w:val="333333"/>
          <w:shd w:val="clear" w:color="auto" w:fill="FFFFFF"/>
        </w:rPr>
        <w:t>教师年度人物、高校辅导员年度人物、大学生年度人物等先进典型的宣传选树。</w:t>
      </w:r>
    </w:p>
    <w:p w14:paraId="26401EF9"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三、学科教学体系</w:t>
      </w:r>
    </w:p>
    <w:p w14:paraId="04F0EA76"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w:t>
      </w:r>
      <w:proofErr w:type="gramStart"/>
      <w:r>
        <w:rPr>
          <w:rFonts w:ascii="宋体" w:eastAsia="宋体" w:hAnsi="宋体" w:cs="宋体" w:hint="eastAsia"/>
          <w:color w:val="333333"/>
          <w:shd w:val="clear" w:color="auto" w:fill="FFFFFF"/>
        </w:rPr>
        <w:t>课资源</w:t>
      </w:r>
      <w:proofErr w:type="gramEnd"/>
      <w:r>
        <w:rPr>
          <w:rFonts w:ascii="宋体" w:eastAsia="宋体" w:hAnsi="宋体" w:cs="宋体" w:hint="eastAsia"/>
          <w:color w:val="333333"/>
          <w:shd w:val="clear" w:color="auto" w:fill="FFFFFF"/>
        </w:rPr>
        <w:t>平台和网络集体备课平台。</w:t>
      </w:r>
    </w:p>
    <w:p w14:paraId="295F6698"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w:t>
      </w:r>
      <w:proofErr w:type="gramStart"/>
      <w:r>
        <w:rPr>
          <w:rFonts w:ascii="宋体" w:eastAsia="宋体" w:hAnsi="宋体" w:cs="宋体" w:hint="eastAsia"/>
          <w:color w:val="333333"/>
          <w:shd w:val="clear" w:color="auto" w:fill="FFFFFF"/>
        </w:rPr>
        <w:t>课程思政建设</w:t>
      </w:r>
      <w:proofErr w:type="gramEnd"/>
      <w:r>
        <w:rPr>
          <w:rFonts w:ascii="宋体" w:eastAsia="宋体" w:hAnsi="宋体" w:cs="宋体" w:hint="eastAsia"/>
          <w:color w:val="333333"/>
          <w:shd w:val="clear" w:color="auto" w:fill="FFFFFF"/>
        </w:rPr>
        <w:t>，文学、历史学、哲学类专业课程要帮助学生掌握马克思主义世界观和方法论，从历史与现实、理论与实践等相结合的维</w:t>
      </w:r>
      <w:proofErr w:type="gramStart"/>
      <w:r>
        <w:rPr>
          <w:rFonts w:ascii="宋体" w:eastAsia="宋体" w:hAnsi="宋体" w:cs="宋体" w:hint="eastAsia"/>
          <w:color w:val="333333"/>
          <w:shd w:val="clear" w:color="auto" w:fill="FFFFFF"/>
        </w:rPr>
        <w:t>度深刻</w:t>
      </w:r>
      <w:proofErr w:type="gramEnd"/>
      <w:r>
        <w:rPr>
          <w:rFonts w:ascii="宋体" w:eastAsia="宋体" w:hAnsi="宋体" w:cs="宋体" w:hint="eastAsia"/>
          <w:color w:val="333333"/>
          <w:shd w:val="clear" w:color="auto" w:fill="FFFFFF"/>
        </w:rPr>
        <w:t>理解习近平新时代中国特色社会主义思想。经济学、管理学、法学类专业课程要培育学生经世济民、诚信服务、德法兼修的职业素养。教育学类专业课程要注重加强师德师风教育，引导学生</w:t>
      </w:r>
      <w:proofErr w:type="gramStart"/>
      <w:r>
        <w:rPr>
          <w:rFonts w:ascii="宋体" w:eastAsia="宋体" w:hAnsi="宋体" w:cs="宋体" w:hint="eastAsia"/>
          <w:color w:val="333333"/>
          <w:shd w:val="clear" w:color="auto" w:fill="FFFFFF"/>
        </w:rPr>
        <w:t>树立学</w:t>
      </w:r>
      <w:proofErr w:type="gramEnd"/>
      <w:r>
        <w:rPr>
          <w:rFonts w:ascii="宋体" w:eastAsia="宋体" w:hAnsi="宋体" w:cs="宋体" w:hint="eastAsia"/>
          <w:color w:val="333333"/>
          <w:shd w:val="clear" w:color="auto" w:fill="FFFFFF"/>
        </w:rPr>
        <w:t>为人师、行为</w:t>
      </w:r>
      <w:proofErr w:type="gramStart"/>
      <w:r>
        <w:rPr>
          <w:rFonts w:ascii="宋体" w:eastAsia="宋体" w:hAnsi="宋体" w:cs="宋体" w:hint="eastAsia"/>
          <w:color w:val="333333"/>
          <w:shd w:val="clear" w:color="auto" w:fill="FFFFFF"/>
        </w:rPr>
        <w:t>世范</w:t>
      </w:r>
      <w:proofErr w:type="gramEnd"/>
      <w:r>
        <w:rPr>
          <w:rFonts w:ascii="宋体" w:eastAsia="宋体" w:hAnsi="宋体" w:cs="宋体" w:hint="eastAsia"/>
          <w:color w:val="333333"/>
          <w:shd w:val="clear" w:color="auto" w:fill="FFFFFF"/>
        </w:rPr>
        <w:t>的职业理想。</w:t>
      </w:r>
    </w:p>
    <w:p w14:paraId="4BEF91C3"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8.全面推进所有学科</w:t>
      </w:r>
      <w:proofErr w:type="gramStart"/>
      <w:r>
        <w:rPr>
          <w:rFonts w:ascii="宋体" w:eastAsia="宋体" w:hAnsi="宋体" w:cs="宋体" w:hint="eastAsia"/>
          <w:color w:val="333333"/>
          <w:shd w:val="clear" w:color="auto" w:fill="FFFFFF"/>
        </w:rPr>
        <w:t>课程思政建设</w:t>
      </w:r>
      <w:proofErr w:type="gramEnd"/>
      <w:r>
        <w:rPr>
          <w:rFonts w:ascii="宋体" w:eastAsia="宋体" w:hAnsi="宋体" w:cs="宋体" w:hint="eastAsia"/>
          <w:color w:val="333333"/>
          <w:shd w:val="clear" w:color="auto" w:fill="FFFFFF"/>
        </w:rPr>
        <w:t>。统筹课程</w:t>
      </w:r>
      <w:proofErr w:type="gramStart"/>
      <w:r>
        <w:rPr>
          <w:rFonts w:ascii="宋体" w:eastAsia="宋体" w:hAnsi="宋体" w:cs="宋体" w:hint="eastAsia"/>
          <w:color w:val="333333"/>
          <w:shd w:val="clear" w:color="auto" w:fill="FFFFFF"/>
        </w:rPr>
        <w:t>思政与思政</w:t>
      </w:r>
      <w:proofErr w:type="gramEnd"/>
      <w:r>
        <w:rPr>
          <w:rFonts w:ascii="宋体" w:eastAsia="宋体" w:hAnsi="宋体" w:cs="宋体" w:hint="eastAsia"/>
          <w:color w:val="333333"/>
          <w:shd w:val="clear" w:color="auto" w:fill="FFFFFF"/>
        </w:rPr>
        <w:t>课程建设，构建全面覆盖、类型丰富、层次递进、相互支撑的课程体系。重点建设一批提高大学生思想道德修养、人文素质、科学精神和认知能力的公共基础课程。理学、</w:t>
      </w:r>
      <w:proofErr w:type="gramStart"/>
      <w:r>
        <w:rPr>
          <w:rFonts w:ascii="宋体" w:eastAsia="宋体" w:hAnsi="宋体" w:cs="宋体" w:hint="eastAsia"/>
          <w:color w:val="333333"/>
          <w:shd w:val="clear" w:color="auto" w:fill="FFFFFF"/>
        </w:rPr>
        <w:t>工学类专业</w:t>
      </w:r>
      <w:proofErr w:type="gramEnd"/>
      <w:r>
        <w:rPr>
          <w:rFonts w:ascii="宋体" w:eastAsia="宋体" w:hAnsi="宋体" w:cs="宋体" w:hint="eastAsia"/>
          <w:color w:val="333333"/>
          <w:shd w:val="clear" w:color="auto" w:fill="FFFFFF"/>
        </w:rPr>
        <w:t>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w:t>
      </w:r>
      <w:proofErr w:type="gramStart"/>
      <w:r>
        <w:rPr>
          <w:rFonts w:ascii="宋体" w:eastAsia="宋体" w:hAnsi="宋体" w:cs="宋体" w:hint="eastAsia"/>
          <w:color w:val="333333"/>
          <w:shd w:val="clear" w:color="auto" w:fill="FFFFFF"/>
        </w:rPr>
        <w:t>医者仁</w:t>
      </w:r>
      <w:proofErr w:type="gramEnd"/>
      <w:r>
        <w:rPr>
          <w:rFonts w:ascii="宋体" w:eastAsia="宋体" w:hAnsi="宋体" w:cs="宋体" w:hint="eastAsia"/>
          <w:color w:val="333333"/>
          <w:shd w:val="clear" w:color="auto" w:fill="FFFFFF"/>
        </w:rPr>
        <w:t>心教育，教育引导学生尊重患者，学会沟通，提升综合素养。</w:t>
      </w:r>
      <w:proofErr w:type="gramStart"/>
      <w:r>
        <w:rPr>
          <w:rFonts w:ascii="宋体" w:eastAsia="宋体" w:hAnsi="宋体" w:cs="宋体" w:hint="eastAsia"/>
          <w:color w:val="333333"/>
          <w:shd w:val="clear" w:color="auto" w:fill="FFFFFF"/>
        </w:rPr>
        <w:t>艺术学类专业</w:t>
      </w:r>
      <w:proofErr w:type="gramEnd"/>
      <w:r>
        <w:rPr>
          <w:rFonts w:ascii="宋体" w:eastAsia="宋体" w:hAnsi="宋体" w:cs="宋体" w:hint="eastAsia"/>
          <w:color w:val="333333"/>
          <w:shd w:val="clear" w:color="auto" w:fill="FFFFFF"/>
        </w:rPr>
        <w:t>课程要教育引导学生树立正确的艺术观和创作观，积极弘扬中华美育精神。</w:t>
      </w:r>
    </w:p>
    <w:p w14:paraId="40B7B6B0" w14:textId="77777777" w:rsidR="00A96D68" w:rsidRDefault="00A96D68" w:rsidP="00A96D68">
      <w:pPr>
        <w:pStyle w:val="a7"/>
        <w:widowControl/>
        <w:shd w:val="clear" w:color="auto" w:fill="FFFFFF"/>
        <w:spacing w:before="225" w:beforeAutospacing="0" w:afterAutospacing="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14:paraId="62E85766"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四、日常教育体系</w:t>
      </w:r>
    </w:p>
    <w:p w14:paraId="066DDF9E"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p>
    <w:p w14:paraId="402851AB"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14:paraId="65D1D979"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 xml:space="preserve">　　11.繁荣校园文化。坚持培育优良校风教风学风，持续开展文明校园创建活动。建设</w:t>
      </w:r>
      <w:proofErr w:type="gramStart"/>
      <w:r>
        <w:rPr>
          <w:rFonts w:ascii="宋体" w:eastAsia="宋体" w:hAnsi="宋体" w:cs="宋体" w:hint="eastAsia"/>
          <w:color w:val="333333"/>
          <w:shd w:val="clear" w:color="auto" w:fill="FFFFFF"/>
        </w:rPr>
        <w:t>一</w:t>
      </w:r>
      <w:proofErr w:type="gramEnd"/>
      <w:r>
        <w:rPr>
          <w:rFonts w:ascii="宋体" w:eastAsia="宋体" w:hAnsi="宋体" w:cs="宋体" w:hint="eastAsia"/>
          <w:color w:val="333333"/>
          <w:shd w:val="clear" w:color="auto" w:fill="FFFFFF"/>
        </w:rPr>
        <w:t>批文化传承基地。发挥校园建筑景观、文物和校史校训校歌的文化价值。加强高校原创文化精品创作与推广。</w:t>
      </w:r>
    </w:p>
    <w:p w14:paraId="3E90D451"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12.加强网络育人。提升校园新媒体网络平台的服务力、吸引力和粘合度，切实增强</w:t>
      </w:r>
      <w:proofErr w:type="gramStart"/>
      <w:r>
        <w:rPr>
          <w:rFonts w:ascii="宋体" w:eastAsia="宋体" w:hAnsi="宋体" w:cs="宋体" w:hint="eastAsia"/>
          <w:color w:val="333333"/>
          <w:shd w:val="clear" w:color="auto" w:fill="FFFFFF"/>
        </w:rPr>
        <w:t>易班网</w:t>
      </w:r>
      <w:proofErr w:type="gramEnd"/>
      <w:r>
        <w:rPr>
          <w:rFonts w:ascii="宋体" w:eastAsia="宋体" w:hAnsi="宋体" w:cs="宋体" w:hint="eastAsia"/>
          <w:color w:val="333333"/>
          <w:shd w:val="clear" w:color="auto" w:fill="FFFFFF"/>
        </w:rPr>
        <w:t>、中国大学生在线等网络阵地的示范性、引领性和辐射度，重点建设一批高校</w:t>
      </w:r>
      <w:proofErr w:type="gramStart"/>
      <w:r>
        <w:rPr>
          <w:rFonts w:ascii="宋体" w:eastAsia="宋体" w:hAnsi="宋体" w:cs="宋体" w:hint="eastAsia"/>
          <w:color w:val="333333"/>
          <w:shd w:val="clear" w:color="auto" w:fill="FFFFFF"/>
        </w:rPr>
        <w:t>思政类</w:t>
      </w:r>
      <w:proofErr w:type="gramEnd"/>
      <w:r>
        <w:rPr>
          <w:rFonts w:ascii="宋体" w:eastAsia="宋体" w:hAnsi="宋体" w:cs="宋体" w:hint="eastAsia"/>
          <w:color w:val="333333"/>
          <w:shd w:val="clear" w:color="auto" w:fill="FFFFFF"/>
        </w:rPr>
        <w:t>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14:paraId="552E0DB4"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14:paraId="62D089E8"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五、管理服务体系</w:t>
      </w:r>
    </w:p>
    <w:p w14:paraId="7547691D"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14.提高管理服务水平。健全管理服务育人制度体系，宣传推广一批管理服务育人的先进经验和典型做法，大力营造治理有方、管理到位、风清气正的制度育人环境。</w:t>
      </w:r>
    </w:p>
    <w:p w14:paraId="4F986396"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15.加强群团组织建设。增强工会、共青团、妇联等群团组织的政治性、先进性、群众性。推动学生会（研究生会）改革，强化党的领导，健全骨干遴选程序。加强学生社团建设管理，着力构建党委统一领导、团委具体管理的工作机制，配齐配</w:t>
      </w:r>
      <w:proofErr w:type="gramStart"/>
      <w:r>
        <w:rPr>
          <w:rFonts w:ascii="宋体" w:eastAsia="宋体" w:hAnsi="宋体" w:cs="宋体" w:hint="eastAsia"/>
          <w:color w:val="333333"/>
          <w:shd w:val="clear" w:color="auto" w:fill="FFFFFF"/>
        </w:rPr>
        <w:t>强指导</w:t>
      </w:r>
      <w:proofErr w:type="gramEnd"/>
      <w:r>
        <w:rPr>
          <w:rFonts w:ascii="宋体" w:eastAsia="宋体" w:hAnsi="宋体" w:cs="宋体" w:hint="eastAsia"/>
          <w:color w:val="333333"/>
          <w:shd w:val="clear" w:color="auto" w:fill="FFFFFF"/>
        </w:rPr>
        <w:t>教师，突出分类指导，支持有序发展。</w:t>
      </w:r>
    </w:p>
    <w:p w14:paraId="24315A9E"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16.推动“一站式”学生社区建设。依托书院、宿舍等学生生活园区，探索学生组织形式、管理模式、服务机制改革，推进党团组织、管理部门、服务单位等进驻园区开展工作，把校院领导力量、管理力量、服务力量、</w:t>
      </w:r>
      <w:proofErr w:type="gramStart"/>
      <w:r>
        <w:rPr>
          <w:rFonts w:ascii="宋体" w:eastAsia="宋体" w:hAnsi="宋体" w:cs="宋体" w:hint="eastAsia"/>
          <w:color w:val="333333"/>
          <w:shd w:val="clear" w:color="auto" w:fill="FFFFFF"/>
        </w:rPr>
        <w:t>思政力量</w:t>
      </w:r>
      <w:proofErr w:type="gramEnd"/>
      <w:r>
        <w:rPr>
          <w:rFonts w:ascii="宋体" w:eastAsia="宋体" w:hAnsi="宋体" w:cs="宋体" w:hint="eastAsia"/>
          <w:color w:val="333333"/>
          <w:shd w:val="clear" w:color="auto" w:fill="FFFFFF"/>
        </w:rPr>
        <w:t>压到教育管理服务学生一线，将园区打造成为</w:t>
      </w:r>
      <w:proofErr w:type="gramStart"/>
      <w:r>
        <w:rPr>
          <w:rFonts w:ascii="宋体" w:eastAsia="宋体" w:hAnsi="宋体" w:cs="宋体" w:hint="eastAsia"/>
          <w:color w:val="333333"/>
          <w:shd w:val="clear" w:color="auto" w:fill="FFFFFF"/>
        </w:rPr>
        <w:t>集学生</w:t>
      </w:r>
      <w:proofErr w:type="gramEnd"/>
      <w:r>
        <w:rPr>
          <w:rFonts w:ascii="宋体" w:eastAsia="宋体" w:hAnsi="宋体" w:cs="宋体" w:hint="eastAsia"/>
          <w:color w:val="333333"/>
          <w:shd w:val="clear" w:color="auto" w:fill="FFFFFF"/>
        </w:rPr>
        <w:t>思想教育、师生交流、文化活动、生活服务于一体的教育生活园地。</w:t>
      </w:r>
    </w:p>
    <w:p w14:paraId="146E332C"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17.完善精准资助育人。精准认定家庭经济困难学生，健全四级资助认定工作机制，完善档案、动态管理。建设发展型资助体系，加大家庭经济困难学生能力素养培育力度。</w:t>
      </w:r>
    </w:p>
    <w:p w14:paraId="62ADD54E"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六、安全稳定体系</w:t>
      </w:r>
    </w:p>
    <w:p w14:paraId="41DD05A0"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18.强化高校政治安全。认真落实意识形态工作责任制，加强高校思想文化阵地管理，严格实行审批制度。坚决抵御境外利用宗教渗透，防范校园传教活动。</w:t>
      </w:r>
    </w:p>
    <w:p w14:paraId="572DA15E"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 xml:space="preserve">　　19.加强国家安全教育。持续推动国家安全教育进学校、进教材、进头脑，把集中教育活动与日常教育活动、课堂教育教学与社会实践相结合。建立健全国家安全教育长效机制，不断充实教育内容，完善教学体系。</w:t>
      </w:r>
    </w:p>
    <w:p w14:paraId="0C946F9D"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20.筑牢校园安全防线。切实保护学生生命安全、财产安全、身体健康，严格落实安全防范工作规范要求，强化安全基础建设，完善校园及周边治安综合治理机制。</w:t>
      </w:r>
    </w:p>
    <w:p w14:paraId="358A930E"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21.健全安全责任体系。落实高校安全管理主体责任，完善相应协调和会商机制，落实“一岗双责”。完善预警预防、综合</w:t>
      </w:r>
      <w:proofErr w:type="gramStart"/>
      <w:r>
        <w:rPr>
          <w:rFonts w:ascii="宋体" w:eastAsia="宋体" w:hAnsi="宋体" w:cs="宋体" w:hint="eastAsia"/>
          <w:color w:val="333333"/>
          <w:shd w:val="clear" w:color="auto" w:fill="FFFFFF"/>
        </w:rPr>
        <w:t>研</w:t>
      </w:r>
      <w:proofErr w:type="gramEnd"/>
      <w:r>
        <w:rPr>
          <w:rFonts w:ascii="宋体" w:eastAsia="宋体" w:hAnsi="宋体" w:cs="宋体" w:hint="eastAsia"/>
          <w:color w:val="333333"/>
          <w:shd w:val="clear" w:color="auto" w:fill="FFFFFF"/>
        </w:rPr>
        <w:t>判、应急处置、督查报告、责任追究等工作制度。</w:t>
      </w:r>
    </w:p>
    <w:p w14:paraId="203862B2"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七、队伍建设体系</w:t>
      </w:r>
    </w:p>
    <w:p w14:paraId="2E2EFBA4"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22.建设高水平教师队伍。按照“四有”好老师要求，落实政治理论学习、培训轮训、实践锻炼等制度。完善教师评聘考核办法，把师德师风作为评价教师队伍素质第一标准。实施课程</w:t>
      </w:r>
      <w:proofErr w:type="gramStart"/>
      <w:r>
        <w:rPr>
          <w:rFonts w:ascii="宋体" w:eastAsia="宋体" w:hAnsi="宋体" w:cs="宋体" w:hint="eastAsia"/>
          <w:color w:val="333333"/>
          <w:shd w:val="clear" w:color="auto" w:fill="FFFFFF"/>
        </w:rPr>
        <w:t>思政教师</w:t>
      </w:r>
      <w:proofErr w:type="gramEnd"/>
      <w:r>
        <w:rPr>
          <w:rFonts w:ascii="宋体" w:eastAsia="宋体" w:hAnsi="宋体" w:cs="宋体" w:hint="eastAsia"/>
          <w:color w:val="333333"/>
          <w:shd w:val="clear" w:color="auto" w:fill="FFFFFF"/>
        </w:rPr>
        <w:t>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14:paraId="5B788629"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w:t>
      </w:r>
      <w:proofErr w:type="gramStart"/>
      <w:r>
        <w:rPr>
          <w:rFonts w:ascii="宋体" w:eastAsia="宋体" w:hAnsi="宋体" w:cs="宋体" w:hint="eastAsia"/>
          <w:color w:val="333333"/>
          <w:shd w:val="clear" w:color="auto" w:fill="FFFFFF"/>
        </w:rPr>
        <w:t>不</w:t>
      </w:r>
      <w:proofErr w:type="gramEnd"/>
      <w:r>
        <w:rPr>
          <w:rFonts w:ascii="宋体" w:eastAsia="宋体" w:hAnsi="宋体" w:cs="宋体" w:hint="eastAsia"/>
          <w:color w:val="333333"/>
          <w:shd w:val="clear" w:color="auto" w:fill="FFFFFF"/>
        </w:rPr>
        <w:t>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w:t>
      </w:r>
      <w:proofErr w:type="gramStart"/>
      <w:r>
        <w:rPr>
          <w:rFonts w:ascii="宋体" w:eastAsia="宋体" w:hAnsi="宋体" w:cs="宋体" w:hint="eastAsia"/>
          <w:color w:val="333333"/>
          <w:shd w:val="clear" w:color="auto" w:fill="FFFFFF"/>
        </w:rPr>
        <w:t>思政课</w:t>
      </w:r>
      <w:proofErr w:type="gramEnd"/>
      <w:r>
        <w:rPr>
          <w:rFonts w:ascii="宋体" w:eastAsia="宋体" w:hAnsi="宋体" w:cs="宋体" w:hint="eastAsia"/>
          <w:color w:val="333333"/>
          <w:shd w:val="clear" w:color="auto" w:fill="FFFFFF"/>
        </w:rPr>
        <w:t>教师和辅导员岗位津贴，纳入绩效工资管理，相应核</w:t>
      </w:r>
      <w:proofErr w:type="gramStart"/>
      <w:r>
        <w:rPr>
          <w:rFonts w:ascii="宋体" w:eastAsia="宋体" w:hAnsi="宋体" w:cs="宋体" w:hint="eastAsia"/>
          <w:color w:val="333333"/>
          <w:shd w:val="clear" w:color="auto" w:fill="FFFFFF"/>
        </w:rPr>
        <w:t>增学校</w:t>
      </w:r>
      <w:proofErr w:type="gramEnd"/>
      <w:r>
        <w:rPr>
          <w:rFonts w:ascii="宋体" w:eastAsia="宋体" w:hAnsi="宋体" w:cs="宋体" w:hint="eastAsia"/>
          <w:color w:val="333333"/>
          <w:shd w:val="clear" w:color="auto" w:fill="FFFFFF"/>
        </w:rPr>
        <w:t>绩效工资总量。各高校应按照在校生总数每生每年不低于20元的标准设立思想政治工作和党务工作队伍建设专项经费。</w:t>
      </w:r>
    </w:p>
    <w:p w14:paraId="39BFCCF4"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p>
    <w:p w14:paraId="0E26825D"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24.加大马克思主义学者和青年马克思主义者培养力度。加强马克思主义学院和马克思主义理论学科建设，加快培养一批立场坚定、功底扎实、经验丰富的马克思主义学者，特别是培养一大批青年马克思主义者。深入实施“高校思</w:t>
      </w:r>
      <w:r>
        <w:rPr>
          <w:rFonts w:ascii="宋体" w:eastAsia="宋体" w:hAnsi="宋体" w:cs="宋体" w:hint="eastAsia"/>
          <w:color w:val="333333"/>
          <w:shd w:val="clear" w:color="auto" w:fill="FFFFFF"/>
        </w:rPr>
        <w:lastRenderedPageBreak/>
        <w:t>想政治理论课教师队伍后备人才培养专项支持计划”。组织实施青年马克思主义者培养工程，加强集中教育培训和后续跟踪培养。</w:t>
      </w:r>
    </w:p>
    <w:p w14:paraId="7663D577"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八、评估督导体系</w:t>
      </w:r>
    </w:p>
    <w:p w14:paraId="6F013276"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25.构建科学测评体系。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14:paraId="1BF9B901"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26.完善推进落实机制。明确责任分工，细化实施方案，及时研究解决重点问题。将高校思想政治工作纳入整体发展规划和年度工作计划，明确路线图、时间表、责任人。</w:t>
      </w:r>
    </w:p>
    <w:p w14:paraId="563B10A3"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27.健全</w:t>
      </w:r>
      <w:proofErr w:type="gramStart"/>
      <w:r>
        <w:rPr>
          <w:rFonts w:ascii="宋体" w:eastAsia="宋体" w:hAnsi="宋体" w:cs="宋体" w:hint="eastAsia"/>
          <w:color w:val="333333"/>
          <w:shd w:val="clear" w:color="auto" w:fill="FFFFFF"/>
        </w:rPr>
        <w:t>督导问</w:t>
      </w:r>
      <w:proofErr w:type="gramEnd"/>
      <w:r>
        <w:rPr>
          <w:rFonts w:ascii="宋体" w:eastAsia="宋体" w:hAnsi="宋体" w:cs="宋体" w:hint="eastAsia"/>
          <w:color w:val="333333"/>
          <w:shd w:val="clear" w:color="auto" w:fill="FFFFFF"/>
        </w:rPr>
        <w:t>责机制。强化高校思想政治工作督导考核，对履职尽责不力、不及时的，加大追责力度。实行校、院系、基层党组织书记抓党建和思想政治工作述职评议考核制度，纳入党纪监督检查范围。</w:t>
      </w:r>
    </w:p>
    <w:p w14:paraId="32FA1CAD"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九、组织领导和实施保障</w:t>
      </w:r>
    </w:p>
    <w:p w14:paraId="402ADC0F"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14:paraId="474902AA"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14:paraId="56F81E14"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14:paraId="07A6DBCE" w14:textId="77777777" w:rsidR="00A96D68" w:rsidRDefault="00A96D68" w:rsidP="00A96D68">
      <w:pPr>
        <w:pStyle w:val="a7"/>
        <w:widowControl/>
        <w:shd w:val="clear" w:color="auto" w:fill="FFFFFF"/>
        <w:spacing w:before="225" w:beforeAutospacing="0" w:afterAutospacing="0"/>
        <w:ind w:firstLine="420"/>
        <w:jc w:val="both"/>
        <w:rPr>
          <w:rFonts w:ascii="宋体" w:eastAsia="宋体" w:hAnsi="宋体" w:cs="宋体"/>
          <w:color w:val="333333"/>
          <w:shd w:val="clear" w:color="auto" w:fill="FFFFFF"/>
        </w:rPr>
      </w:pPr>
    </w:p>
    <w:p w14:paraId="274B2EF3" w14:textId="77777777" w:rsidR="00A96D68" w:rsidRDefault="00A96D68" w:rsidP="00A96D68">
      <w:pPr>
        <w:pStyle w:val="a7"/>
        <w:widowControl/>
        <w:shd w:val="clear" w:color="auto" w:fill="FFFFFF"/>
        <w:spacing w:before="225" w:beforeAutospacing="0" w:afterAutospacing="0"/>
        <w:ind w:firstLineChars="1500" w:firstLine="360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教育部 中共中央组织部 中共中央宣传部</w:t>
      </w:r>
    </w:p>
    <w:p w14:paraId="0A54F433" w14:textId="77777777" w:rsidR="00A96D68" w:rsidRDefault="00A96D68" w:rsidP="00A96D68">
      <w:pPr>
        <w:pStyle w:val="a7"/>
        <w:widowControl/>
        <w:shd w:val="clear" w:color="auto" w:fill="FFFFFF"/>
        <w:spacing w:before="225" w:beforeAutospacing="0" w:afterAutospacing="0"/>
        <w:ind w:firstLineChars="900" w:firstLine="216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lastRenderedPageBreak/>
        <w:t>中共中央政法委员会 中央网络安全和信息化委员会办公室</w:t>
      </w:r>
    </w:p>
    <w:p w14:paraId="78290CC9" w14:textId="77777777" w:rsidR="00A96D68" w:rsidRDefault="00A96D68" w:rsidP="00A96D68">
      <w:pPr>
        <w:pStyle w:val="a7"/>
        <w:widowControl/>
        <w:shd w:val="clear" w:color="auto" w:fill="FFFFFF"/>
        <w:spacing w:before="225" w:beforeAutospacing="0" w:afterAutospacing="0"/>
        <w:ind w:firstLineChars="1400" w:firstLine="336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财政部 人力资源社会保障部 共青团中央</w:t>
      </w:r>
    </w:p>
    <w:p w14:paraId="59DC6711" w14:textId="77777777" w:rsidR="00A96D68" w:rsidRDefault="00A96D68" w:rsidP="00A96D68">
      <w:pPr>
        <w:pStyle w:val="a7"/>
        <w:widowControl/>
        <w:shd w:val="clear" w:color="auto" w:fill="FFFFFF"/>
        <w:spacing w:before="225" w:beforeAutospacing="0" w:afterAutospacing="0"/>
        <w:ind w:firstLineChars="2000" w:firstLine="480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2020年4月22日</w:t>
      </w:r>
    </w:p>
    <w:p w14:paraId="6BCBB1F8" w14:textId="77777777" w:rsidR="006D4BBD" w:rsidRDefault="006D4BBD"/>
    <w:sectPr w:rsidR="006D4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D5958" w14:textId="77777777" w:rsidR="00D943DB" w:rsidRDefault="00D943DB" w:rsidP="00A96D68">
      <w:r>
        <w:separator/>
      </w:r>
    </w:p>
  </w:endnote>
  <w:endnote w:type="continuationSeparator" w:id="0">
    <w:p w14:paraId="0D985B75" w14:textId="77777777" w:rsidR="00D943DB" w:rsidRDefault="00D943DB" w:rsidP="00A9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17E82" w14:textId="77777777" w:rsidR="00D943DB" w:rsidRDefault="00D943DB" w:rsidP="00A96D68">
      <w:r>
        <w:separator/>
      </w:r>
    </w:p>
  </w:footnote>
  <w:footnote w:type="continuationSeparator" w:id="0">
    <w:p w14:paraId="7A8D2388" w14:textId="77777777" w:rsidR="00D943DB" w:rsidRDefault="00D943DB" w:rsidP="00A96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7DAC"/>
    <w:rsid w:val="006D4BBD"/>
    <w:rsid w:val="00777DAC"/>
    <w:rsid w:val="009A57CF"/>
    <w:rsid w:val="00A96D68"/>
    <w:rsid w:val="00D9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67FB01-9A4C-46A7-BF2C-2DB20FCC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6D68"/>
    <w:rPr>
      <w:sz w:val="18"/>
      <w:szCs w:val="18"/>
    </w:rPr>
  </w:style>
  <w:style w:type="paragraph" w:styleId="a5">
    <w:name w:val="footer"/>
    <w:basedOn w:val="a"/>
    <w:link w:val="a6"/>
    <w:uiPriority w:val="99"/>
    <w:unhideWhenUsed/>
    <w:rsid w:val="00A96D68"/>
    <w:pPr>
      <w:tabs>
        <w:tab w:val="center" w:pos="4153"/>
        <w:tab w:val="right" w:pos="8306"/>
      </w:tabs>
      <w:snapToGrid w:val="0"/>
      <w:jc w:val="left"/>
    </w:pPr>
    <w:rPr>
      <w:sz w:val="18"/>
      <w:szCs w:val="18"/>
    </w:rPr>
  </w:style>
  <w:style w:type="character" w:customStyle="1" w:styleId="a6">
    <w:name w:val="页脚 字符"/>
    <w:basedOn w:val="a0"/>
    <w:link w:val="a5"/>
    <w:uiPriority w:val="99"/>
    <w:rsid w:val="00A96D68"/>
    <w:rPr>
      <w:sz w:val="18"/>
      <w:szCs w:val="18"/>
    </w:rPr>
  </w:style>
  <w:style w:type="paragraph" w:styleId="a7">
    <w:name w:val="Normal (Web)"/>
    <w:basedOn w:val="a"/>
    <w:rsid w:val="00A96D68"/>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2020-06-24T05:30:00Z</dcterms:created>
  <dcterms:modified xsi:type="dcterms:W3CDTF">2020-06-24T05:30:00Z</dcterms:modified>
</cp:coreProperties>
</file>