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DBD5" w14:textId="77777777" w:rsidR="007B7095" w:rsidRDefault="007B7095" w:rsidP="007B7095">
      <w:pPr>
        <w:pStyle w:val="1"/>
        <w:widowControl/>
        <w:shd w:val="clear" w:color="auto" w:fill="FFFFFF"/>
        <w:spacing w:beforeAutospacing="0" w:afterAutospacing="0" w:line="480" w:lineRule="atLeast"/>
        <w:jc w:val="center"/>
        <w:rPr>
          <w:rFonts w:asciiTheme="minorEastAsia" w:eastAsiaTheme="minorEastAsia" w:hAnsiTheme="minorEastAsia" w:cstheme="minorEastAsia" w:hint="default"/>
          <w:b w:val="0"/>
          <w:color w:val="333333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/>
          <w:b w:val="0"/>
          <w:color w:val="333333"/>
          <w:sz w:val="32"/>
          <w:szCs w:val="32"/>
          <w:shd w:val="clear" w:color="auto" w:fill="FFFFFF"/>
        </w:rPr>
        <w:t>中共中央办公厅 国务院办公厅印发</w:t>
      </w:r>
    </w:p>
    <w:p w14:paraId="7A8F2A54" w14:textId="77777777" w:rsidR="007B7095" w:rsidRDefault="007B7095" w:rsidP="007B7095">
      <w:pPr>
        <w:pStyle w:val="1"/>
        <w:widowControl/>
        <w:shd w:val="clear" w:color="auto" w:fill="FFFFFF"/>
        <w:spacing w:beforeAutospacing="0" w:afterAutospacing="0" w:line="480" w:lineRule="atLeast"/>
        <w:jc w:val="center"/>
        <w:rPr>
          <w:rFonts w:cs="宋体" w:hint="default"/>
          <w:color w:val="898989"/>
          <w:sz w:val="21"/>
          <w:szCs w:val="21"/>
        </w:rPr>
      </w:pPr>
      <w:r>
        <w:rPr>
          <w:rFonts w:asciiTheme="minorEastAsia" w:eastAsiaTheme="minorEastAsia" w:hAnsiTheme="minorEastAsia" w:cstheme="minorEastAsia"/>
          <w:b w:val="0"/>
          <w:color w:val="333333"/>
          <w:sz w:val="32"/>
          <w:szCs w:val="32"/>
          <w:shd w:val="clear" w:color="auto" w:fill="FFFFFF"/>
        </w:rPr>
        <w:t>《关于分类推进人才评价机制改革的指导意见》</w:t>
      </w:r>
      <w:hyperlink r:id="rId6" w:tgtFrame="http://www.gov.cn/zhengce/2018-02/26/_blank" w:history="1"/>
    </w:p>
    <w:p w14:paraId="6157E24F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近日，中共中央办公厅、国务院办公厅印发了《关于分类推进人才评价机制改革的指导意见》，并发出通知，要求各地区各部门结合实际认真贯彻落实。</w:t>
      </w:r>
    </w:p>
    <w:p w14:paraId="0391CC0A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《关于分类推进人才评价机制改革的指导意见》全文如下。</w:t>
      </w:r>
    </w:p>
    <w:p w14:paraId="0B4D5F39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人才评价是人才发展体制机制的重要组成部分，是人才资源开发管理和使用的前提。建立科学的人才分类评价机制，对于树立正确用人导向、激励引导人才职业发展、调动人才创新创业积极性、加快建设人才强国具有重要作用。当前，我国人才评价机制仍存在分类评价不足、评价标准单一、评价手段趋同、评价社会化程度不高、用人主体自主权落实不够等突出问题，亟需通过深化改革加以解决。为深入贯彻落实《中共中央印发〈关于深化人才发展体制机制改革的意见〉的通知》，创新人才评价机制，发挥人才评价指挥棒作用，现就分类推进人才评价机制改革提出如下意见。</w:t>
      </w:r>
    </w:p>
    <w:p w14:paraId="324ABB0A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一、总体要求和基本原则</w:t>
      </w:r>
    </w:p>
    <w:p w14:paraId="77F64459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一）总体要求。全面贯彻党的十九大精神，以习近平新时代中国特色社会主义思想为指导，认真落实党中央、国务院决策部署，按照统筹推进“五位一体”总体布局和协调推进“四个全面”战略布局要求，落实新发展理念，围绕实施人才强国战略和创新驱动发展战略，以科学分类为基础，以激发人才创新创业活力为目的，加快形成导向明确、精准科学、规范有序、竞争择优的科学化社会化市场化人才评价机制，建立与中国特色社会主义制度相适应的人才评价制度，努力形成人人渴望成才、人人努力成才、人人皆可成才、人人尽展其才的良好局面，使优秀人才脱颖而出。</w:t>
      </w:r>
    </w:p>
    <w:p w14:paraId="3DA902BE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（二）基本原则</w:t>
      </w:r>
    </w:p>
    <w:p w14:paraId="17DB08F8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——坚持党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管人才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原则。充分发挥党的思想政治优势、组织优势、密切联系群众优势，进一步加强党对人才评价工作的领导，将改革完善人才评价机制作为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人才工作的重要内容，在全社会大兴识才爱才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敬才用才容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才聚才之风，把各方面优秀人才集聚到党和人民的伟大奋斗中来。</w:t>
      </w:r>
    </w:p>
    <w:p w14:paraId="48F3D2AF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——坚持服务发展。围绕经济社会发展和人才发展需求，充分发挥人才评价正向激励作用，推动多出人才、出好人才，最大限度激发和释放人才创新创业活力，促进人才发展与经济社会发展深度融合。</w:t>
      </w:r>
    </w:p>
    <w:p w14:paraId="4CE64D14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——坚持科学公正。遵循人才成长规律，突出品德、能力和业绩评价导向，分类建立体现不同职业、不同岗位、不同层次人才特点的评价机制，科学客观公正评价人才，让各类人才价值得到充分尊重和体现。</w:t>
      </w:r>
    </w:p>
    <w:p w14:paraId="3A27D960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——坚持改革创新。围绕用好用活人才，着力破除思想障碍和制度藩篱，加快转变政府职能，保障落实用人主体自主权，发挥政府、市场、专业组织、用人单位等多元评价主体作用，营造有利于人才成长和发挥作用的评价制度环境。</w:t>
      </w:r>
    </w:p>
    <w:p w14:paraId="25CAFAF0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二、分类健全人才评价标准</w:t>
      </w:r>
    </w:p>
    <w:p w14:paraId="77099277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三）实行分类评价。以职业属性和岗位要求为基础，健全科学的人才分类评价体系。根据不同职业、不同岗位、不同层次人才特点和职责，坚持共通性与特殊性、水平业绩与发展潜力、定性与定量评价相结合，分类建立健全涵盖品德、知识、能力、业绩和贡献等要素，科学合理、各有侧重的人才评价标准。加快新兴职业领域人才评价标准开发工作。建立评价标准动态更新调整机制。</w:t>
      </w:r>
    </w:p>
    <w:p w14:paraId="4544D1CC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四）突出品德评价。坚持德才兼备，把品德作为人才评价的首要内容，加强对人才科学精神、职业道德、从业操守等评价考核，倡导诚实守信，强化社会责任，抵制心浮气躁、急功近利等不良风气，从严治理弄虚作假和学术不端行为。完善人才评价诚信体系，建立诚信守诺、失信行为记录和惩戒制度。探索建立基于道德操守和诚信情况的评价退出机制。</w:t>
      </w:r>
    </w:p>
    <w:p w14:paraId="7C314E9B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（五）科学设置评价标准。坚持凭能力、实绩、贡献评价人才，克服唯学历、唯资历、唯论文等倾向，注重考察各类人才的专业性、创新性和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履责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绩效、创新成果、实际贡献。着力解决评价标准“一刀切”问题，合理设置和使用论文、专著、影响因子等评价指标，实行差别化评价，鼓励人才在不同领域、不同岗位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作出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贡献、追求卓越。</w:t>
      </w:r>
    </w:p>
    <w:p w14:paraId="0AA185CD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lastRenderedPageBreak/>
        <w:t>三、改进和创新人才评价方式</w:t>
      </w:r>
    </w:p>
    <w:p w14:paraId="7196B5C1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六）创新多元评价方式。按照社会和业内认可的要求，建立以同行评价为基础的业内评价机制，注重引入市场评价和社会评价，发挥多元评价主体作用。基础研究人才以同行学术评价为主，加强国际同行评价。应用研究和技术开发人才突出市场评价，由用户、市场和专家等相关第三方评价。哲学社会科学人才评价重在同行认可和社会效益。丰富评价手段，科学灵活采用考试、评审、考评结合、考核认定、个人述职、面试答辩、实践操作、业绩展示等不同方式，提高评价的针对性和精准性。</w:t>
      </w:r>
    </w:p>
    <w:p w14:paraId="3DC7945D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七）科学设置人才评价周期。遵循不同类型人才成长发展规律，科学合理设置评价考核周期，注重过程评价和结果评价、短期评价和长期评价相结合，克服评价考核过于频繁的倾向。探索实施聘期评价制度。突出中长期目标导向，适当延长基础研究人才、青年人才等评价考核周期，鼓励持续研究和长期积累。</w:t>
      </w:r>
    </w:p>
    <w:p w14:paraId="2C939951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八）畅通人才评价渠道。进一步打破户籍、地域、所有制、身份、人事关系等限制，依托具备条件的行业协会、专业学会、公共人才服务机构等，畅通非公有制经济组织、社会组织和新兴职业等领域人才申报评价渠道。对引进的海外高层次人才和急需紧缺人才，建立评价绿色通道。完善外籍人才、港澳台人才申报评价办法。</w:t>
      </w:r>
    </w:p>
    <w:p w14:paraId="356D709F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九）促进人才评价和项目评审、机构评估有机衔接。按照既出成果、又出人才的要求，在各类工程项目、科技计划、机构平台等评审评估中加强人才评价，完善在重大科研、工程项目实施、急难险重工作中评价、识别人才机制。深入推进项目评审、人才评价、机构评估改革，树立正确评价导向，进一步精简整合、取消下放、优化布局评审事项，简化评审环节，改进评审方式，减轻人才负担。避免简单通过各类人才计划头衔评价人才。加强评价结果共享，避免多头、频繁、重复评价人才。</w:t>
      </w:r>
    </w:p>
    <w:p w14:paraId="42866671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四、加快推进重点领域人才评价改革</w:t>
      </w:r>
    </w:p>
    <w:p w14:paraId="3914DF5C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十）改革科技人才评价制度。围绕建设创新型国家和世界科技强国目标，结合科技体制改革，建立健全以科研诚信为基础，以创新能力、质量、贡献、绩效为导向的科技人才评价体系。对主要从事基础研究的人才，着重评价其提出和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解决重大科学问题的原创能力、成果的科学价值、学术水平和影响等。对主要从事应用研究和技术开发的人才，着重评价其技术创新与集成能力、取得的自主知识产权和重大技术突破、成果转化、对产业发展的实际贡献等。对从事社会公益研究、科技管理服务和实验技术的人才，重在评价考核工作绩效，引导其提高服务水平和技术支持能力。</w:t>
      </w:r>
    </w:p>
    <w:p w14:paraId="70C98BE2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实行代表性成果评价，突出评价研究成果质量、原创价值和对经济社会发展实际贡献。改变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片面将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论文、专利、项目、经费数量等与科技人才评价直接挂钩的做法，建立并实施有利于科技人才潜心研究和创新的评价制度。</w:t>
      </w:r>
    </w:p>
    <w:p w14:paraId="7F085788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注重个人评价与团队评价相结合。适应科技协同创新和跨学科、跨领域发展等特点，进一步完善科技创新团队评价办法，实行以合作解决重大科技问题为重点的整体性评价。对创新团队负责人以把握研究发展方向、学术造诣水平、组织协调和团队建设等为评价重点。尊重认可团队所有参与者的实际贡献，杜绝无实质贡献的虚假挂名。</w:t>
      </w:r>
    </w:p>
    <w:p w14:paraId="7E12F51D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十一）科学评价哲学社会科学和文化艺术人才。坚持马克思主义指导地位、为人民做学问的研究立场、以人民为中心的创作导向，注重政治标准和学术标准、继承性和民族性、原创性和时代性、系统性和专业性相统一，建立健全中国特色的哲学社会科学和文化艺术人才评价体系，推进中国特色哲学社会科学学科体系、学术体系、话语体系建设，推出更多无愧于民族、无愧于时代的文艺精品。</w:t>
      </w:r>
    </w:p>
    <w:p w14:paraId="38524B5A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根据人文科学、社会科学、文化艺术等不同学科领域，理论研究、应用对策研究、艺术表演创作等不同类型，对其人才实行分类评价。对主要从事理论研究的人才，重点评价其在推动理论创新、传承文明、学科建设等方面的能力贡献。对主要从事应用对策研究的人才，重点评价其围绕统筹推进“五位一体”总体布局和协调推进“四个全面”战略布局，为党和政府决策提供服务支撑的能力业绩。对主要从事艺术表演创作的人才，重点评价其在艺术表演、作品创作、满足人民精神文化需求等方面的能力业绩。突出成果的研究质量、内容创新和社会效益，推行理论文章、决策咨询研究报告、建言献策成果、优秀网络文章、艺术创作作品等与论文、专著等效评价。</w:t>
      </w:r>
    </w:p>
    <w:p w14:paraId="4821923D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（十二）健全教育人才评价体系。坚持立德树人，把教书育人作为教育人才评价的核心内容。深化高校教师评价制度改革，坚持社会主义办学方向，坚持思想政治素质和业务能力双重考察、全面考核和突出重点相结合，注重对师德师风、教育教学、科学研究、社会服务、专业发展的综合评价。坚持分类指导和分层次评价相结合，根据不同类型高校、不同岗位教师的职责特点，分类分层次分学科设置评价内容和评价方式。突出教育教学业绩评价，将人才培养中心任务落到实处，要求所有教师都必须承担教育教学工作，建立健全教学工作量评价标准，落实教授为本专科生授课制度，加强教学质量和课堂教学纪律考核。</w:t>
      </w:r>
    </w:p>
    <w:p w14:paraId="4AF40022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适应现代职业教育发展需要，按照兼备专业理论知识和技能操作实践能力的要求，完善职业院校（含技工院校）“双师型”教师评价标准，吸纳行业、企业作为评价参与主体，重点评价其职业素养、专业教学能力和生产一线实践经验。</w:t>
      </w:r>
    </w:p>
    <w:p w14:paraId="0DB5E741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适应中小学素质教育和课程改革新要求，建立充分体现中小学教师岗位特点的评价标准，重点评价其教育教学方法、教书育人工作业绩和一线实践经历。严禁简单用学生升学率和考试成绩评价中小学教师。</w:t>
      </w:r>
    </w:p>
    <w:p w14:paraId="1675665B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十三）改进医疗卫生人才评价制度。强化医疗卫生人才临床实践能力评价，完善涵盖医德医风、临床实践、科研带教、公共卫生服务等要素的评价指标体系，合理确定不同医疗卫生机构、不同专业岗位人才评价重点。对主要从事临床工作的人才，重点考察其临床医疗医技水平、实践操作能力和工作业绩，引入临床病历、诊治方案等作为评价依据。对主要从事科研工作的人才，重点考察其创新能力业绩，突出创新成果的转化应用能力。对主要从事疾病预防控制等的公共卫生人才，重点考察其流行病学调查、传染病疫情和突发公共卫生事件处置、疾病及危害因素监测与评价等能力。</w:t>
      </w:r>
    </w:p>
    <w:p w14:paraId="30E47E50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建立符合全科医生岗位特点的评价机制，考核其掌握全科医学基本理论知识、常见病多发病诊疗、预防保健和提供基本公共卫生服务的能力，将签约居民数量、接诊量、服务质量、群众满意度作为重要评价因素。</w:t>
      </w:r>
    </w:p>
    <w:p w14:paraId="48CE80F4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按照强基层、保基本及分级诊疗要求，建立更加注重临床水平、服务质量、工作业绩的基层医疗卫生人才评价机制，鼓励医疗卫生人才服务基层，更好满足基层人民群众健康需求。</w:t>
      </w:r>
    </w:p>
    <w:p w14:paraId="3535EBD4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（十四）创新技术技能人才评价制度。适应工程技术专业化、标准化程度高、通用性强等特点，分专业领域建立健全工程技术人才评价标准，着力解决评价标准过于追求学术化问题，重点评价其掌握必备专业理论知识和解决工程技术难题、技术创造发明、技术推广应用、工程项目设计、工艺流程标准开发等实际能力和业绩。探索推动工程师国际互认，提高工程教育质量和工程技术人才职业化、国际化水平。</w:t>
      </w:r>
    </w:p>
    <w:p w14:paraId="70A50006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健全以职业能力为导向、以工作业绩为重点、注重职业道德和知识水平的技能人才评价体系。加快构建国家职业标准、行业企业工种岗位要求、专项职业能力考核规范等多层次职业标准。完善职业资格评价、职业技能等级认定、专项职业能力考核等多元化评价方式，做好评价结果有机衔接。坚持职业标准和岗位要求、职业能力考核和工作业绩评价、专业评价和企业认可相结合的原则，对技术技能型人才突出实际操作能力和解决关键生产技术难题要求，对知识技能型人才突出掌握运用理论知识指导生产实践、创造性开展工作要求，对复合技能型人才突出掌握多项技能、从事多工种多岗位复杂工作要求，引导鼓励技能人才培育精益求精的工匠精神。</w:t>
      </w:r>
    </w:p>
    <w:p w14:paraId="04FEE87C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十五）完善面向企业、基层一线和青年人才的评价机制。建立与产业发展需求、经济结构相适应的企业人才评价机制，突出创新创业实践能力，推动企业自主创新能力提升。对业绩贡献突出的优秀企业家、经营管理人才、高层次创新创业人才，可放宽学历、资历、年限等申报条件。健全以市场和出资人认可为重要标准的企业经营管理人才评价体系，突出对经营业绩和综合素质的考核。建立社会化的职业经理人评价制度。</w:t>
      </w:r>
    </w:p>
    <w:p w14:paraId="42298BBA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创新基层人才评价激励机制。对长期在基层一线和艰苦边远地区工作的人才，加大爱岗敬业表现、实际工作业绩、工作年限等评价权重，着力拓展基层人才职业发展空间。健全以职业农民为主体的农村实用人才评价制度，完善教育培训、认定评价管理、政策扶持“三位一体”的制度体系。完善社会工作专业人才职业水平评价制度，加强社会工作者职业化管理与激励保障，提升社会治理和社会服务现代化水平。</w:t>
      </w:r>
    </w:p>
    <w:p w14:paraId="4EE23EA1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完善青年人才评价激励措施。破除论资排辈、重显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绩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不重潜力等陈旧观念，重点遴选支持一批有较大发展潜力、有真才实学、堪当重任的优秀青年人才。加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大各类科技、教育、人才工程项目对青年人才支持力度，鼓励设立青年专项，促进优秀青年人才脱颖而出。探索建立优秀青年人才举荐制度。</w:t>
      </w:r>
    </w:p>
    <w:p w14:paraId="58897B15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五、健全完善人才评价管理服务制度</w:t>
      </w:r>
    </w:p>
    <w:p w14:paraId="2D43B13E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十六）保障和落实用人单位自主权。尊重用人单位主导作用，支持用人单位结合自身功能定位和发展方向评价人才，促进人才评价与培养、使用、激励等相衔接。合理界定和下放人才评价权限，推动具备条件的高校、科研院所、医院、文化机构、大型企业、国家实验室、新型研发机构及其他人才智力密集单位自主开展评价聘用（任）工作。防止人才评价行政化、“官本位”倾向，充分发挥学术委员会等作用。对开展自主评价的单位，人才管理部门不再进行资格审批，通过完善信用机制、第三方评估、检查抽查等方式加强事中事后监管。</w:t>
      </w:r>
    </w:p>
    <w:p w14:paraId="18F35E7C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十七）健全市场化、社会化的管理服务体系。进一步明确政府、市场、用人主体在人才评价中的职能定位，建立权责清晰、管理科学、协调高效的人才评价管理体制。推动人才管理部门转变职能、简政放权，强化政府人才评价宏观管理、政策法规制定、公共服务、监督保障等职能，减少审批事项和微观管理。发挥市场、社会等多元评价主体作用，积极培育发展各类人才评价社会组织和专业机构，逐步有序承接政府转移的人才评价职能。建立人才评价机构综合评估、动态调整机制。</w:t>
      </w:r>
    </w:p>
    <w:p w14:paraId="4B7C6F0C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十八）优化公平公正的评价环境。加强人才评价法治建设，健全完善规章制度，提高评价质量和公信力，维护人才合法权益。严格规范评价程序，建立健全申报、审核、公示、反馈、申诉、巡查、举报、回溯等制度。加强评价专家数据库建设和资源共享，建立随机、回避、轮换的专家遴选机制，优化专家来源和结构，强化业内代表性。建立评价专家责任和信誉制度，实施退出和问责机制。强化人才评价综合治理，依法清理规范各类人才评价活动和发证、收费等事项，加强考试环境治理，落实考试安全主体责任。加强人才评价文化建设，提倡开展平等包容的学术批评、学术争论，保障不同学术观点的充分讨论，营造求真务实、鼓励创新、宽容失败的评价氛围和环境。</w:t>
      </w:r>
    </w:p>
    <w:p w14:paraId="7FBCFB71" w14:textId="77777777" w:rsidR="007B7095" w:rsidRDefault="007B7095" w:rsidP="007B7095">
      <w:pPr>
        <w:pStyle w:val="a7"/>
        <w:widowControl/>
        <w:spacing w:before="226" w:beforeAutospacing="0" w:afterAutospacing="0" w:line="450" w:lineRule="atLeas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各地区各部门要坚持党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管人才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原则，切实加强党委和政府对改革完善人才评价机制的统一领导，党委组织部门要牵头抓总，有关部门要各司其职、密切配合，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发挥社会力量重要作用，认真抓好组织落实。要深入调查研究，结合实际制定具体实施方案，加强分类指导，强化督促检查，确保改革任务落地见效。军队可根据本意见，结合实际建立健全军队人才评价机制。要坚持分类推进、先行试点、稳步实施，及时研究解决改革中遇到的新情况新问题。要加强政策解读和舆论引导，积极回应社会关切，为分类推进人才评价机制改革营造良好氛围。</w:t>
      </w:r>
    </w:p>
    <w:p w14:paraId="67B6787C" w14:textId="77777777" w:rsidR="006D4BBD" w:rsidRPr="007B7095" w:rsidRDefault="006D4BBD"/>
    <w:sectPr w:rsidR="006D4BBD" w:rsidRPr="007B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1E23" w14:textId="77777777" w:rsidR="005F4FA4" w:rsidRDefault="005F4FA4" w:rsidP="007B7095">
      <w:r>
        <w:separator/>
      </w:r>
    </w:p>
  </w:endnote>
  <w:endnote w:type="continuationSeparator" w:id="0">
    <w:p w14:paraId="19FCD85E" w14:textId="77777777" w:rsidR="005F4FA4" w:rsidRDefault="005F4FA4" w:rsidP="007B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89EBE" w14:textId="77777777" w:rsidR="005F4FA4" w:rsidRDefault="005F4FA4" w:rsidP="007B7095">
      <w:r>
        <w:separator/>
      </w:r>
    </w:p>
  </w:footnote>
  <w:footnote w:type="continuationSeparator" w:id="0">
    <w:p w14:paraId="72D9762A" w14:textId="77777777" w:rsidR="005F4FA4" w:rsidRDefault="005F4FA4" w:rsidP="007B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4E6F"/>
    <w:rsid w:val="00384E6F"/>
    <w:rsid w:val="005F4FA4"/>
    <w:rsid w:val="006D4BBD"/>
    <w:rsid w:val="007B7095"/>
    <w:rsid w:val="009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2DA70-994A-4D3C-8EB9-5B05B801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B709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095"/>
    <w:rPr>
      <w:sz w:val="18"/>
      <w:szCs w:val="18"/>
    </w:rPr>
  </w:style>
  <w:style w:type="character" w:customStyle="1" w:styleId="10">
    <w:name w:val="标题 1 字符"/>
    <w:basedOn w:val="a0"/>
    <w:link w:val="1"/>
    <w:rsid w:val="007B7095"/>
    <w:rPr>
      <w:rFonts w:ascii="宋体" w:eastAsia="宋体" w:hAnsi="宋体" w:cs="Times New Roman"/>
      <w:b/>
      <w:kern w:val="44"/>
      <w:sz w:val="48"/>
      <w:szCs w:val="48"/>
    </w:rPr>
  </w:style>
  <w:style w:type="paragraph" w:styleId="a7">
    <w:name w:val="Normal (Web)"/>
    <w:basedOn w:val="a"/>
    <w:rsid w:val="007B70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gwd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晓瑞</dc:creator>
  <cp:keywords/>
  <dc:description/>
  <cp:lastModifiedBy>晓瑞</cp:lastModifiedBy>
  <cp:revision>2</cp:revision>
  <dcterms:created xsi:type="dcterms:W3CDTF">2020-06-24T04:49:00Z</dcterms:created>
  <dcterms:modified xsi:type="dcterms:W3CDTF">2020-06-24T04:49:00Z</dcterms:modified>
</cp:coreProperties>
</file>