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在本科教学工作合格评估动员大会上的讲话</w:t>
      </w:r>
    </w:p>
    <w:p>
      <w:pPr>
        <w:jc w:val="center"/>
        <w:rPr>
          <w:rFonts w:ascii="楷体" w:hAnsi="楷体" w:eastAsia="楷体" w:cs="楷体"/>
          <w:sz w:val="36"/>
          <w:szCs w:val="36"/>
        </w:rPr>
      </w:pPr>
      <w:r>
        <w:rPr>
          <w:rFonts w:hint="eastAsia" w:ascii="楷体" w:hAnsi="楷体" w:eastAsia="楷体" w:cs="楷体"/>
          <w:sz w:val="36"/>
          <w:szCs w:val="36"/>
        </w:rPr>
        <w:t>理事长  牛钦民</w:t>
      </w:r>
    </w:p>
    <w:p>
      <w:pPr>
        <w:pStyle w:val="4"/>
        <w:widowControl/>
        <w:spacing w:beforeAutospacing="0" w:afterAutospacing="0" w:line="360" w:lineRule="auto"/>
        <w:jc w:val="both"/>
        <w:rPr>
          <w:rFonts w:ascii="仿宋" w:hAnsi="仿宋" w:eastAsia="仿宋" w:cs="仿宋"/>
          <w:color w:val="FF0000"/>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各位老师，同志们、同学们：</w:t>
      </w:r>
    </w:p>
    <w:p>
      <w:pPr>
        <w:pStyle w:val="4"/>
        <w:keepNext w:val="0"/>
        <w:keepLines w:val="0"/>
        <w:pageBreakBefore w:val="0"/>
        <w:widowControl/>
        <w:kinsoku/>
        <w:wordWrap/>
        <w:overflowPunct/>
        <w:topLinePunct w:val="0"/>
        <w:autoSpaceDE/>
        <w:autoSpaceDN/>
        <w:bidi w:val="0"/>
        <w:adjustRightInd/>
        <w:spacing w:beforeAutospacing="0" w:afterAutospacing="0" w:line="360" w:lineRule="auto"/>
        <w:ind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刚才，庆阳校长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于校长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郑主任</w:t>
      </w:r>
      <w:r>
        <w:rPr>
          <w:rFonts w:hint="eastAsia" w:ascii="仿宋_GB2312" w:hAnsi="仿宋_GB2312" w:eastAsia="仿宋_GB2312" w:cs="仿宋_GB2312"/>
          <w:sz w:val="32"/>
          <w:szCs w:val="32"/>
          <w:lang w:eastAsia="zh-CN"/>
        </w:rPr>
        <w:t>讲的都非常好，</w:t>
      </w:r>
      <w:r>
        <w:rPr>
          <w:rFonts w:hint="eastAsia" w:ascii="仿宋_GB2312" w:hAnsi="仿宋_GB2312" w:eastAsia="仿宋_GB2312" w:cs="仿宋_GB2312"/>
          <w:sz w:val="32"/>
          <w:szCs w:val="32"/>
        </w:rPr>
        <w:t>这些内容都是经过党政领导班子研究决定的，我代表学校理事会表示充分肯定和坚决支持。</w:t>
      </w:r>
    </w:p>
    <w:p>
      <w:pPr>
        <w:pStyle w:val="4"/>
        <w:keepNext w:val="0"/>
        <w:keepLines w:val="0"/>
        <w:pageBreakBefore w:val="0"/>
        <w:widowControl/>
        <w:kinsoku/>
        <w:wordWrap/>
        <w:overflowPunct/>
        <w:topLinePunct w:val="0"/>
        <w:autoSpaceDE/>
        <w:autoSpaceDN/>
        <w:bidi w:val="0"/>
        <w:adjustRightIn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现在距离2022年我校接受教育部本科教学</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合格评估，</w:t>
      </w:r>
      <w:r>
        <w:rPr>
          <w:rFonts w:hint="eastAsia" w:ascii="仿宋_GB2312" w:hAnsi="仿宋_GB2312" w:eastAsia="仿宋_GB2312" w:cs="仿宋_GB2312"/>
          <w:sz w:val="32"/>
          <w:szCs w:val="32"/>
          <w:lang w:eastAsia="zh-CN"/>
        </w:rPr>
        <w:t>还有不到两年的时间</w:t>
      </w:r>
      <w:r>
        <w:rPr>
          <w:rFonts w:hint="eastAsia" w:ascii="仿宋_GB2312" w:hAnsi="仿宋_GB2312" w:eastAsia="仿宋_GB2312" w:cs="仿宋_GB2312"/>
          <w:sz w:val="32"/>
          <w:szCs w:val="32"/>
        </w:rPr>
        <w:t>，按照评估指标要求，学校需要整改、建设的项目还比较多，确实是时间紧、任务重、责任大。因此，全力以赴做好评建工作，是学校当前工作的重中之重。各二级学院、各部门要认真组织学习于校长的报告和庆阳副校长的工作部署，深刻领会郑主任的专题报告，认真传达会议精神，切实抓好各项评建工作的贯彻落实。下面，我就</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校迎接本科教学合格评估工作，</w:t>
      </w:r>
      <w:r>
        <w:rPr>
          <w:rFonts w:hint="eastAsia" w:ascii="仿宋_GB2312" w:hAnsi="仿宋_GB2312" w:eastAsia="仿宋_GB2312" w:cs="仿宋_GB2312"/>
          <w:sz w:val="32"/>
          <w:szCs w:val="32"/>
          <w:lang w:eastAsia="zh-CN"/>
        </w:rPr>
        <w:t>讲几点意见</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统一思想、</w:t>
      </w:r>
      <w:r>
        <w:rPr>
          <w:rFonts w:hint="eastAsia" w:ascii="仿宋_GB2312" w:hAnsi="仿宋_GB2312" w:eastAsia="仿宋_GB2312" w:cs="仿宋_GB2312"/>
          <w:b/>
          <w:bCs/>
          <w:sz w:val="32"/>
          <w:szCs w:val="32"/>
        </w:rPr>
        <w:t>深刻</w:t>
      </w:r>
      <w:r>
        <w:rPr>
          <w:rFonts w:hint="eastAsia" w:ascii="仿宋_GB2312" w:hAnsi="仿宋_GB2312" w:eastAsia="仿宋_GB2312" w:cs="仿宋_GB2312"/>
          <w:b/>
          <w:bCs/>
          <w:sz w:val="32"/>
          <w:szCs w:val="32"/>
          <w:lang w:eastAsia="zh-CN"/>
        </w:rPr>
        <w:t>认识我校</w:t>
      </w:r>
      <w:r>
        <w:rPr>
          <w:rFonts w:hint="eastAsia" w:ascii="仿宋_GB2312" w:hAnsi="仿宋_GB2312" w:eastAsia="仿宋_GB2312" w:cs="仿宋_GB2312"/>
          <w:b/>
          <w:bCs/>
          <w:sz w:val="32"/>
          <w:szCs w:val="32"/>
        </w:rPr>
        <w:t>本科教学工作合格评估的重大意义</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本科</w:t>
      </w:r>
      <w:r>
        <w:rPr>
          <w:rFonts w:hint="eastAsia" w:ascii="仿宋_GB2312" w:hAnsi="仿宋_GB2312" w:eastAsia="仿宋_GB2312" w:cs="仿宋_GB2312"/>
          <w:sz w:val="32"/>
          <w:szCs w:val="32"/>
        </w:rPr>
        <w:t>教学</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评估，是国家为提高教育质量、加大教学投入、深化</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教学改革、规范教学管理的一项重要举措。本科教学工作合格评估是学校接受的最全面、最权威、最重要的评估，是对学校办学定位、人才培养目标、培养质量、办学条件、办学实力的一次全面检查，也是推动学校教学工作再上新台阶的重大机遇。这项工作关系到学校工作的全局，关系到全体师生的切身利益，关系到学校的社会声誉，关系到学校的前途命运和可持续发展。因此，高质量、高标准地完成评建工作任务，顺利通过合格评估，具有非常重要的意义。</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合格评估是对学校办学水平和实力的全面检验，关乎学校的办学声誉和前途命运。</w:t>
      </w:r>
      <w:r>
        <w:rPr>
          <w:rFonts w:hint="eastAsia" w:ascii="仿宋_GB2312" w:hAnsi="仿宋_GB2312" w:eastAsia="仿宋_GB2312" w:cs="仿宋_GB2312"/>
          <w:sz w:val="32"/>
          <w:szCs w:val="32"/>
        </w:rPr>
        <w:t>2014年，教育部批复同意建立郑州财经学院，学校顺利“升本”，实现了办学层次的提升，但层次提升不仅仅是名称的更换，更要有办学实力上的全面提高，这样才能真正达到本科院校的水平。这次评估，是我校升本后首次接受的国家级检阅，不仅是一次严峻的挑战，同时又是向社会汇报办学水平和整体实力、展示良好办学形象、进一步赢得政府、企业和社会各界重视与支持的大好机遇。因此，能否高质量通过此次合格评估，直接关乎学校的办学声誉和前途命运。</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合格评估是提升学校办学内涵的有力抓手，关乎学校整体事业的推进和可持续发展。</w:t>
      </w:r>
      <w:r>
        <w:rPr>
          <w:rFonts w:hint="eastAsia" w:ascii="仿宋_GB2312" w:hAnsi="仿宋_GB2312" w:eastAsia="仿宋_GB2312" w:cs="仿宋_GB2312"/>
          <w:sz w:val="32"/>
          <w:szCs w:val="32"/>
        </w:rPr>
        <w:t>评估有利于进一步理清办学思路，明确办学定位，总结办学经验，凝练办学特色，及时发现存在的问题和薄弱环节，找准改进和努力的方向，做好“顶层设计”，促进教学改革和学校整体事业的发展。评估有利于巩固教学工作的中心地位，进一步形成领导重视教学，政策倾斜教学，经费优先保障教学，科研促进教学，舆论支持教学的局面，保障校教学质量稳步提升。评估有利于提高人才培养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人才培养质量提高了，学校招生规模就会得以提升，学生就业率才能得以保障，学校发展才有后劲。因此，能否高质量通过此次合格评估，直接关乎学校整体事业的推进，</w:t>
      </w:r>
      <w:r>
        <w:rPr>
          <w:rFonts w:hint="eastAsia" w:ascii="仿宋_GB2312" w:hAnsi="仿宋_GB2312" w:eastAsia="仿宋_GB2312" w:cs="仿宋_GB2312"/>
          <w:sz w:val="32"/>
          <w:szCs w:val="32"/>
          <w:lang w:eastAsia="zh-CN"/>
        </w:rPr>
        <w:t>影响</w:t>
      </w:r>
      <w:r>
        <w:rPr>
          <w:rFonts w:hint="eastAsia" w:ascii="仿宋_GB2312" w:hAnsi="仿宋_GB2312" w:eastAsia="仿宋_GB2312" w:cs="仿宋_GB2312"/>
          <w:sz w:val="32"/>
          <w:szCs w:val="32"/>
        </w:rPr>
        <w:t>学校的可持续发展。</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合格评估与我校命运休戚相关，关乎学校创建</w:t>
      </w:r>
      <w:r>
        <w:rPr>
          <w:rFonts w:hint="eastAsia" w:ascii="仿宋_GB2312" w:hAnsi="仿宋_GB2312" w:eastAsia="仿宋_GB2312" w:cs="仿宋_GB2312"/>
          <w:b/>
          <w:bCs/>
          <w:sz w:val="32"/>
          <w:szCs w:val="32"/>
          <w:lang w:eastAsia="zh-CN"/>
        </w:rPr>
        <w:t>特色鲜明的</w:t>
      </w:r>
      <w:r>
        <w:rPr>
          <w:rFonts w:hint="eastAsia" w:ascii="仿宋_GB2312" w:hAnsi="仿宋_GB2312" w:eastAsia="仿宋_GB2312" w:cs="仿宋_GB2312"/>
          <w:b/>
          <w:bCs/>
          <w:sz w:val="32"/>
          <w:szCs w:val="32"/>
        </w:rPr>
        <w:t>高水平应用型</w:t>
      </w:r>
      <w:r>
        <w:rPr>
          <w:rFonts w:hint="eastAsia" w:ascii="仿宋_GB2312" w:hAnsi="仿宋_GB2312" w:eastAsia="仿宋_GB2312" w:cs="仿宋_GB2312"/>
          <w:b/>
          <w:bCs/>
          <w:sz w:val="32"/>
          <w:szCs w:val="32"/>
          <w:lang w:eastAsia="zh-CN"/>
        </w:rPr>
        <w:t>大学目标</w:t>
      </w:r>
      <w:r>
        <w:rPr>
          <w:rFonts w:hint="eastAsia" w:ascii="仿宋_GB2312" w:hAnsi="仿宋_GB2312" w:eastAsia="仿宋_GB2312" w:cs="仿宋_GB2312"/>
          <w:b/>
          <w:bCs/>
          <w:sz w:val="32"/>
          <w:szCs w:val="32"/>
        </w:rPr>
        <w:t>的实现。</w:t>
      </w:r>
      <w:r>
        <w:rPr>
          <w:rFonts w:hint="eastAsia" w:ascii="仿宋_GB2312" w:hAnsi="仿宋_GB2312" w:eastAsia="仿宋_GB2312" w:cs="仿宋_GB2312"/>
          <w:sz w:val="32"/>
          <w:szCs w:val="32"/>
        </w:rPr>
        <w:t>教育部明确表示，本次合格评估的结果将会在适当范围公开，评估结果将作为今后审批新增专业、新增硕士学位授权单位、经费投入与政策支持的重要依据。因此，它具有很强的社会影响力和导向性，如果我们不能顺利通过评估或者暂缓通过，学校的声誉将会受到影响、学校招生规模将会进一步缩减，学校的办学空间和教师发展环境将会进一步恶化，教职工的收入也会降低。因此，只有顺利通过评估，才能实现办人民满意的大学的目标，</w:t>
      </w:r>
      <w:r>
        <w:rPr>
          <w:rFonts w:hint="eastAsia" w:ascii="仿宋_GB2312" w:hAnsi="仿宋_GB2312" w:eastAsia="仿宋_GB2312" w:cs="仿宋_GB2312"/>
          <w:sz w:val="32"/>
          <w:szCs w:val="32"/>
          <w:lang w:eastAsia="zh-CN"/>
        </w:rPr>
        <w:t>才能</w:t>
      </w:r>
      <w:r>
        <w:rPr>
          <w:rFonts w:hint="eastAsia" w:ascii="仿宋_GB2312" w:hAnsi="仿宋_GB2312" w:eastAsia="仿宋_GB2312" w:cs="仿宋_GB2312"/>
          <w:sz w:val="32"/>
          <w:szCs w:val="32"/>
        </w:rPr>
        <w:t>向关心我校事业发展的广大人民群众和社会各界人士交上一份满意的答卷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只有顺利通过评估，才能乘势而上，为学校的可持续发展打下良好基础，在激烈的高等教育竞争中立于不败之地</w:t>
      </w:r>
      <w:r>
        <w:rPr>
          <w:rFonts w:hint="eastAsia" w:ascii="仿宋_GB2312" w:hAnsi="仿宋_GB2312" w:eastAsia="仿宋_GB2312" w:cs="仿宋_GB2312"/>
          <w:sz w:val="32"/>
          <w:szCs w:val="32"/>
          <w:lang w:eastAsia="zh-CN"/>
        </w:rPr>
        <w:t>；只有顺利通过评估，我们</w:t>
      </w:r>
      <w:r>
        <w:rPr>
          <w:rFonts w:hint="eastAsia" w:ascii="仿宋_GB2312" w:hAnsi="仿宋_GB2312" w:eastAsia="仿宋_GB2312" w:cs="仿宋_GB2312"/>
          <w:sz w:val="32"/>
          <w:szCs w:val="32"/>
        </w:rPr>
        <w:t>创建</w:t>
      </w:r>
      <w:r>
        <w:rPr>
          <w:rFonts w:hint="eastAsia" w:ascii="仿宋_GB2312" w:hAnsi="仿宋_GB2312" w:eastAsia="仿宋_GB2312" w:cs="仿宋_GB2312"/>
          <w:sz w:val="32"/>
          <w:szCs w:val="32"/>
          <w:lang w:eastAsia="zh-CN"/>
        </w:rPr>
        <w:t>特色鲜明的</w:t>
      </w:r>
      <w:r>
        <w:rPr>
          <w:rFonts w:hint="eastAsia" w:ascii="仿宋_GB2312" w:hAnsi="仿宋_GB2312" w:eastAsia="仿宋_GB2312" w:cs="仿宋_GB2312"/>
          <w:sz w:val="32"/>
          <w:szCs w:val="32"/>
        </w:rPr>
        <w:t>高水平应用型</w:t>
      </w:r>
      <w:r>
        <w:rPr>
          <w:rFonts w:hint="eastAsia" w:ascii="仿宋_GB2312" w:hAnsi="仿宋_GB2312" w:eastAsia="仿宋_GB2312" w:cs="仿宋_GB2312"/>
          <w:sz w:val="32"/>
          <w:szCs w:val="32"/>
          <w:lang w:eastAsia="zh-CN"/>
        </w:rPr>
        <w:t>大学的目标才能够</w:t>
      </w:r>
      <w:r>
        <w:rPr>
          <w:rFonts w:hint="eastAsia" w:ascii="仿宋_GB2312" w:hAnsi="仿宋_GB2312" w:eastAsia="仿宋_GB2312" w:cs="仿宋_GB2312"/>
          <w:sz w:val="32"/>
          <w:szCs w:val="32"/>
        </w:rPr>
        <w:t>实现。</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二、认清形势，全力以赴，为本科教学工作合格评估提供坚实保障</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师们、同志们，纵观省内兄弟民办院校情况，郑州科技学院2015年通过评估，郑州工业应用技术学院（原郑州华信学院）2016年通过评估，郑州升达经贸管理学院2018年通过评估，黄河科技学院2018年已经接受了教育部本科教学工作审核评估，黄河交通学院也将于2021年接受本科教学工作合格评估。</w:t>
      </w:r>
      <w:r>
        <w:rPr>
          <w:rFonts w:hint="eastAsia" w:ascii="仿宋_GB2312" w:hAnsi="仿宋_GB2312" w:eastAsia="仿宋_GB2312" w:cs="仿宋_GB2312"/>
          <w:sz w:val="32"/>
          <w:szCs w:val="32"/>
          <w:lang w:eastAsia="zh-CN"/>
        </w:rPr>
        <w:t>这几个民办院校在评估方面已经走在我们前面了，</w:t>
      </w:r>
      <w:r>
        <w:rPr>
          <w:rFonts w:hint="eastAsia" w:ascii="仿宋_GB2312" w:hAnsi="仿宋_GB2312" w:eastAsia="仿宋_GB2312" w:cs="仿宋_GB2312"/>
          <w:sz w:val="32"/>
          <w:szCs w:val="32"/>
        </w:rPr>
        <w:t>面对</w:t>
      </w:r>
      <w:r>
        <w:rPr>
          <w:rFonts w:hint="eastAsia" w:ascii="仿宋_GB2312" w:hAnsi="仿宋_GB2312" w:eastAsia="仿宋_GB2312" w:cs="仿宋_GB2312"/>
          <w:sz w:val="32"/>
          <w:szCs w:val="32"/>
          <w:lang w:eastAsia="zh-CN"/>
        </w:rPr>
        <w:t>这样的</w:t>
      </w:r>
      <w:r>
        <w:rPr>
          <w:rFonts w:hint="eastAsia" w:ascii="仿宋_GB2312" w:hAnsi="仿宋_GB2312" w:eastAsia="仿宋_GB2312" w:cs="仿宋_GB2312"/>
          <w:sz w:val="32"/>
          <w:szCs w:val="32"/>
        </w:rPr>
        <w:t>形势，我们必须从战略的高度，</w:t>
      </w:r>
      <w:r>
        <w:rPr>
          <w:rFonts w:hint="eastAsia" w:ascii="仿宋_GB2312" w:hAnsi="仿宋_GB2312" w:eastAsia="仿宋_GB2312" w:cs="仿宋_GB2312"/>
          <w:sz w:val="32"/>
          <w:szCs w:val="32"/>
          <w:lang w:eastAsia="zh-CN"/>
        </w:rPr>
        <w:t>清醒认识到当前形势带来的现实压力，</w:t>
      </w:r>
      <w:r>
        <w:rPr>
          <w:rFonts w:hint="eastAsia" w:ascii="仿宋_GB2312" w:hAnsi="仿宋_GB2312" w:eastAsia="仿宋_GB2312" w:cs="仿宋_GB2312"/>
          <w:sz w:val="32"/>
          <w:szCs w:val="32"/>
        </w:rPr>
        <w:t>不进则退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慢进也是退。因此，全力做好本科教学合格评估工作，是现阶段我们面临的最重要和最紧迫的任务</w:t>
      </w:r>
      <w:r>
        <w:rPr>
          <w:rFonts w:hint="eastAsia" w:ascii="仿宋_GB2312" w:hAnsi="仿宋_GB2312" w:eastAsia="仿宋_GB2312" w:cs="仿宋_GB2312"/>
          <w:sz w:val="32"/>
          <w:szCs w:val="32"/>
          <w:lang w:eastAsia="zh-CN"/>
        </w:rPr>
        <w:t>，我们必须要加快发展的步伐。</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理事会将全力支持学校党政领导班子</w:t>
      </w:r>
      <w:r>
        <w:rPr>
          <w:rFonts w:hint="eastAsia" w:ascii="仿宋_GB2312" w:hAnsi="仿宋_GB2312" w:eastAsia="仿宋_GB2312" w:cs="仿宋_GB2312"/>
          <w:sz w:val="32"/>
          <w:szCs w:val="32"/>
          <w:lang w:eastAsia="zh-CN"/>
        </w:rPr>
        <w:t>关于评估的</w:t>
      </w:r>
      <w:r>
        <w:rPr>
          <w:rFonts w:hint="eastAsia" w:ascii="仿宋_GB2312" w:hAnsi="仿宋_GB2312" w:eastAsia="仿宋_GB2312" w:cs="仿宋_GB2312"/>
          <w:sz w:val="32"/>
          <w:szCs w:val="32"/>
        </w:rPr>
        <w:t>工作部署，全力支持学校的创新发展，全力支持学校在基础设施建设、实验实训教学仪器设备购置和师资队伍建设等方面的投入。</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一是加大对合格评估各项建设任务的经费投入</w:t>
      </w:r>
      <w:r>
        <w:rPr>
          <w:rFonts w:hint="eastAsia" w:ascii="仿宋_GB2312" w:hAnsi="仿宋_GB2312" w:eastAsia="仿宋_GB2312" w:cs="仿宋_GB2312"/>
          <w:sz w:val="32"/>
          <w:szCs w:val="32"/>
        </w:rPr>
        <w:t>。设立评估专项经费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科学合理</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各部门、各单位评估专项经费预算</w:t>
      </w:r>
      <w:r>
        <w:rPr>
          <w:rFonts w:hint="eastAsia" w:ascii="仿宋_GB2312" w:hAnsi="仿宋_GB2312" w:eastAsia="仿宋_GB2312" w:cs="仿宋_GB2312"/>
          <w:sz w:val="32"/>
          <w:szCs w:val="32"/>
          <w:lang w:eastAsia="zh-CN"/>
        </w:rPr>
        <w:t>。理事会</w:t>
      </w:r>
      <w:r>
        <w:rPr>
          <w:rFonts w:hint="eastAsia" w:ascii="仿宋_GB2312" w:hAnsi="仿宋_GB2312" w:eastAsia="仿宋_GB2312" w:cs="仿宋_GB2312"/>
          <w:sz w:val="32"/>
          <w:szCs w:val="32"/>
        </w:rPr>
        <w:t>全力支持和保障各项评建工作</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只要是评建工作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需要，不管是硬件软件还是大件小件，绝对不会因为资金不到位而影响评建工作进度、影响学校工作大局，为本科合格评估提供坚实的资金保障。</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二是加强基础设施建设，不断改善办学条件。</w:t>
      </w:r>
      <w:r>
        <w:rPr>
          <w:rFonts w:hint="eastAsia" w:ascii="仿宋_GB2312" w:hAnsi="仿宋_GB2312" w:eastAsia="仿宋_GB2312" w:cs="仿宋_GB2312"/>
          <w:sz w:val="32"/>
          <w:szCs w:val="32"/>
        </w:rPr>
        <w:t>各相关部门要主动作为，积极服务，加强办公楼、教学楼、实验楼和宿舍楼的硬件建设，进一步改善教学、办公和住宿条件；建设好学生食堂、浴室、消防等公共服务设施，完善服务功能，给同学们提供良好的学习和生活环境；切实保障学生的体育运动场地，不断美化校园环境。航空港校区建设要稳中求进，根据教学实际需要，进一步优化设计施工方案，更加注重使用功能、公共空间、园林绿化和建筑风貌，彰显校园建筑的人文特色和历史厚重感，要加快工程进度，争取一期工程早日投入使用，为评建工作提供保障。</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三是持续加强实验室和图书馆建设。</w:t>
      </w:r>
      <w:r>
        <w:rPr>
          <w:rFonts w:hint="eastAsia" w:ascii="仿宋_GB2312" w:hAnsi="仿宋_GB2312" w:eastAsia="仿宋_GB2312" w:cs="仿宋_GB2312"/>
          <w:sz w:val="32"/>
          <w:szCs w:val="32"/>
        </w:rPr>
        <w:t>进一步提高实验室建设的科学性和前瞻性，提高实验室建设水平和使用效益，促进实验室在创新应用型人才培养和科学研究等方面发挥更大作用。加大实验室建设经费投入，按照评建工作需要继续建设专业实验实训室，购置仪器设备，不断完善网络等基础条件，为学校人才培养提供更加有力的条件保障。坚持图书馆专业性建设方向，加强文献资源建设和内涵建设，改善馆舍设施，提高服务水平，弘扬先进的校园文化，为学校学科、专业建设和顺利通过本科教学工作合格评估提供优质服务和文献保障。</w:t>
      </w:r>
    </w:p>
    <w:p>
      <w:pPr>
        <w:keepNext w:val="0"/>
        <w:keepLines w:val="0"/>
        <w:pageBreakBefore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三、落实责任，严明纪律，努力夺取本科教学合格评估的全面胜利</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老师们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志们，评估是对各个部门、各级干部、各位教职工的凝聚力、战斗力的检验，既需要学校顶层设计、统筹安排，也需要学院、部门的精心组织、具体落实，更需要广大师生积极参与、主动作为。全校师生员工要遵循 “以评促建，以评促改，以评促管，评建结合，重在建设”的20字方针，认真落实各项工作，扎实做好目前的自查自评工作。</w:t>
      </w:r>
      <w:r>
        <w:rPr>
          <w:rFonts w:hint="eastAsia" w:ascii="仿宋_GB2312" w:hAnsi="仿宋_GB2312" w:eastAsia="仿宋_GB2312" w:cs="仿宋_GB2312"/>
          <w:sz w:val="32"/>
          <w:szCs w:val="32"/>
          <w:lang w:eastAsia="zh-CN"/>
        </w:rPr>
        <w:t>在此，我提几点要求：</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1.要树立大局意识。</w:t>
      </w:r>
      <w:r>
        <w:rPr>
          <w:rFonts w:hint="eastAsia" w:ascii="仿宋_GB2312" w:hAnsi="仿宋_GB2312" w:eastAsia="仿宋_GB2312" w:cs="仿宋_GB2312"/>
          <w:b w:val="0"/>
          <w:bCs w:val="0"/>
          <w:sz w:val="32"/>
          <w:szCs w:val="32"/>
          <w:lang w:val="en-US" w:eastAsia="zh-CN"/>
        </w:rPr>
        <w:t>大家要树立“大局意识”，一切从评建工作这个大局出发。从今天开始，学校的人财物等资源要向评建聚集，一切围绕评建工作开展。从领导班子到各职能部门、各二级学院都要把工作重心转移到评估工作中来，调动一切积极因素，调动一切可以调动的力量，集中精力把评建</w:t>
      </w:r>
      <w:bookmarkStart w:id="0" w:name="_GoBack"/>
      <w:bookmarkEnd w:id="0"/>
      <w:r>
        <w:rPr>
          <w:rFonts w:hint="eastAsia" w:ascii="仿宋_GB2312" w:hAnsi="仿宋_GB2312" w:eastAsia="仿宋_GB2312" w:cs="仿宋_GB2312"/>
          <w:b w:val="0"/>
          <w:bCs w:val="0"/>
          <w:sz w:val="32"/>
          <w:szCs w:val="32"/>
          <w:lang w:val="en-US" w:eastAsia="zh-CN"/>
        </w:rPr>
        <w:t>工作搞好。全体师生员工都要提高对评估重要性的认识，将思想统一到教育部关于评估工作的要求上来，我们要汇全校之智，聚全校之力，动员全校师生员工全力以赴地投入迎评促建工作中，化压力为动力，视挑战为机遇，扎扎实实做好各自岗位的工作，在迎评促进中做出自己应有的贡献。</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要</w:t>
      </w:r>
      <w:r>
        <w:rPr>
          <w:rFonts w:hint="eastAsia" w:ascii="仿宋_GB2312" w:hAnsi="仿宋_GB2312" w:eastAsia="仿宋_GB2312" w:cs="仿宋_GB2312"/>
          <w:b/>
          <w:bCs/>
          <w:sz w:val="32"/>
          <w:szCs w:val="32"/>
        </w:rPr>
        <w:t>落实工作责任。</w:t>
      </w:r>
      <w:r>
        <w:rPr>
          <w:rFonts w:hint="eastAsia" w:ascii="仿宋_GB2312" w:hAnsi="仿宋_GB2312" w:eastAsia="仿宋_GB2312" w:cs="仿宋_GB2312"/>
          <w:sz w:val="32"/>
          <w:szCs w:val="32"/>
        </w:rPr>
        <w:t>学校评建工作实施方案已经进行了明确分工，责任落实到了每一位校领导，各学院党政负责人和各职能部门负责人是本单位评建工作第一责任人，必须亲自动员，亲自组织，亲自督办，冲锋在前。同时，要合理地分解评建任务，层层建立责任制，把责任落实到人，落实到具体岗位，每位师生员工都是各自承担具体任务的直接责任人，真正做到千斤重担大家挑，人人头上有目标。</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要</w:t>
      </w:r>
      <w:r>
        <w:rPr>
          <w:rFonts w:hint="eastAsia" w:ascii="仿宋_GB2312" w:hAnsi="仿宋_GB2312" w:eastAsia="仿宋_GB2312" w:cs="仿宋_GB2312"/>
          <w:b/>
          <w:bCs/>
          <w:sz w:val="32"/>
          <w:szCs w:val="32"/>
        </w:rPr>
        <w:t>严格责任追究。</w:t>
      </w:r>
      <w:r>
        <w:rPr>
          <w:rFonts w:hint="eastAsia" w:ascii="仿宋_GB2312" w:hAnsi="仿宋_GB2312" w:eastAsia="仿宋_GB2312" w:cs="仿宋_GB2312"/>
          <w:sz w:val="32"/>
          <w:szCs w:val="32"/>
        </w:rPr>
        <w:t>本科教学工作合格评估关系学校的前途命运。因此，要坚决做到“不换思想就换人”，要有功必赏，出错必罚，绝不允许任何单位和个人以任何理由消极懈怠，更不允许在工作中以任何理由互相推诿、互相扯皮、贻误时机、贻误评建工作。对于那些弄虚作假、失职渎职，拖了评估后腿，坏了学校发展大局的</w:t>
      </w:r>
      <w:r>
        <w:rPr>
          <w:rFonts w:hint="eastAsia" w:ascii="仿宋_GB2312" w:hAnsi="仿宋_GB2312" w:eastAsia="仿宋_GB2312" w:cs="仿宋_GB2312"/>
          <w:sz w:val="32"/>
          <w:szCs w:val="32"/>
          <w:lang w:eastAsia="zh-CN"/>
        </w:rPr>
        <w:t>任何人</w:t>
      </w:r>
      <w:r>
        <w:rPr>
          <w:rFonts w:hint="eastAsia" w:ascii="仿宋_GB2312" w:hAnsi="仿宋_GB2312" w:eastAsia="仿宋_GB2312" w:cs="仿宋_GB2312"/>
          <w:sz w:val="32"/>
          <w:szCs w:val="32"/>
        </w:rPr>
        <w:t>要进行严肃处理，追究工作责任和领导责任。</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各位老师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同志们、同学们，本次评估</w:t>
      </w:r>
      <w:r>
        <w:rPr>
          <w:rFonts w:hint="eastAsia" w:ascii="仿宋_GB2312" w:hAnsi="仿宋_GB2312" w:eastAsia="仿宋_GB2312" w:cs="仿宋_GB2312"/>
          <w:sz w:val="32"/>
          <w:szCs w:val="32"/>
          <w:lang w:eastAsia="zh-CN"/>
        </w:rPr>
        <w:t>是次</w:t>
      </w:r>
      <w:r>
        <w:rPr>
          <w:rFonts w:hint="eastAsia" w:ascii="仿宋_GB2312" w:hAnsi="仿宋_GB2312" w:eastAsia="仿宋_GB2312" w:cs="仿宋_GB2312"/>
          <w:sz w:val="32"/>
          <w:szCs w:val="32"/>
        </w:rPr>
        <w:t>“大考”，最终考的是师生的精神和作风，考的是领导干部抓落实的力度和深度。希望大家咬定青山不放松，把本科教学工作</w:t>
      </w:r>
      <w:r>
        <w:rPr>
          <w:rFonts w:hint="eastAsia" w:ascii="仿宋_GB2312" w:hAnsi="仿宋_GB2312" w:eastAsia="仿宋_GB2312" w:cs="仿宋_GB2312"/>
          <w:sz w:val="32"/>
          <w:szCs w:val="32"/>
          <w:lang w:eastAsia="zh-CN"/>
        </w:rPr>
        <w:t>合格</w:t>
      </w:r>
      <w:r>
        <w:rPr>
          <w:rFonts w:hint="eastAsia" w:ascii="仿宋_GB2312" w:hAnsi="仿宋_GB2312" w:eastAsia="仿宋_GB2312" w:cs="仿宋_GB2312"/>
          <w:sz w:val="32"/>
          <w:szCs w:val="32"/>
        </w:rPr>
        <w:t>评估作为我校提升本科教学质量的新台阶，真正达到“实现高等教育内涵式发展”，办好有品质的</w:t>
      </w:r>
      <w:r>
        <w:rPr>
          <w:rFonts w:hint="eastAsia" w:ascii="仿宋_GB2312" w:hAnsi="仿宋_GB2312" w:eastAsia="仿宋_GB2312" w:cs="仿宋_GB2312"/>
          <w:sz w:val="32"/>
          <w:szCs w:val="32"/>
          <w:lang w:eastAsia="zh-CN"/>
        </w:rPr>
        <w:t>高等</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谢谢大家！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55"/>
    <w:rsid w:val="001A046D"/>
    <w:rsid w:val="00271CF3"/>
    <w:rsid w:val="002B7E1B"/>
    <w:rsid w:val="00334EFA"/>
    <w:rsid w:val="004D4F30"/>
    <w:rsid w:val="005B41A3"/>
    <w:rsid w:val="00635C58"/>
    <w:rsid w:val="006D41C0"/>
    <w:rsid w:val="006E65C4"/>
    <w:rsid w:val="007C368D"/>
    <w:rsid w:val="007D2F25"/>
    <w:rsid w:val="008F546D"/>
    <w:rsid w:val="0094291F"/>
    <w:rsid w:val="009643B2"/>
    <w:rsid w:val="00A22C37"/>
    <w:rsid w:val="00B062B7"/>
    <w:rsid w:val="00B70155"/>
    <w:rsid w:val="00CA4EB4"/>
    <w:rsid w:val="00CE755C"/>
    <w:rsid w:val="00DE7418"/>
    <w:rsid w:val="00E1192B"/>
    <w:rsid w:val="00EE3539"/>
    <w:rsid w:val="03720C43"/>
    <w:rsid w:val="03845D83"/>
    <w:rsid w:val="04453A8B"/>
    <w:rsid w:val="05AA4F5F"/>
    <w:rsid w:val="06336E8E"/>
    <w:rsid w:val="064C6603"/>
    <w:rsid w:val="071238BC"/>
    <w:rsid w:val="07874E25"/>
    <w:rsid w:val="07A529E4"/>
    <w:rsid w:val="07E84A87"/>
    <w:rsid w:val="088C263F"/>
    <w:rsid w:val="088F6927"/>
    <w:rsid w:val="0922174E"/>
    <w:rsid w:val="09B03F3A"/>
    <w:rsid w:val="0C331F7B"/>
    <w:rsid w:val="0D3974D6"/>
    <w:rsid w:val="0D996D10"/>
    <w:rsid w:val="0DF1073F"/>
    <w:rsid w:val="0E2C0C89"/>
    <w:rsid w:val="107C0269"/>
    <w:rsid w:val="11B43CF6"/>
    <w:rsid w:val="11FF6375"/>
    <w:rsid w:val="12024815"/>
    <w:rsid w:val="12C04814"/>
    <w:rsid w:val="13707139"/>
    <w:rsid w:val="15161208"/>
    <w:rsid w:val="15420BA0"/>
    <w:rsid w:val="17392CAB"/>
    <w:rsid w:val="1BEC16D3"/>
    <w:rsid w:val="1BFE6A0B"/>
    <w:rsid w:val="1C1F594D"/>
    <w:rsid w:val="1C346127"/>
    <w:rsid w:val="1CB125B5"/>
    <w:rsid w:val="1CB50CB9"/>
    <w:rsid w:val="1CBF56E9"/>
    <w:rsid w:val="1D5052A8"/>
    <w:rsid w:val="206B5396"/>
    <w:rsid w:val="21047C8A"/>
    <w:rsid w:val="212160A2"/>
    <w:rsid w:val="21311108"/>
    <w:rsid w:val="21B65E18"/>
    <w:rsid w:val="21DB2378"/>
    <w:rsid w:val="21F2282E"/>
    <w:rsid w:val="24183B0B"/>
    <w:rsid w:val="24C35F77"/>
    <w:rsid w:val="24DD2E84"/>
    <w:rsid w:val="263922B2"/>
    <w:rsid w:val="267501FD"/>
    <w:rsid w:val="2895270C"/>
    <w:rsid w:val="28D01988"/>
    <w:rsid w:val="294319A7"/>
    <w:rsid w:val="2945690B"/>
    <w:rsid w:val="29D75C35"/>
    <w:rsid w:val="2BD3577A"/>
    <w:rsid w:val="2BEB23BB"/>
    <w:rsid w:val="2C593872"/>
    <w:rsid w:val="2C7D57A0"/>
    <w:rsid w:val="2C7E3859"/>
    <w:rsid w:val="2C9C361F"/>
    <w:rsid w:val="2D114223"/>
    <w:rsid w:val="2E3644BD"/>
    <w:rsid w:val="308C7E18"/>
    <w:rsid w:val="31255C22"/>
    <w:rsid w:val="313D54FC"/>
    <w:rsid w:val="33981ACC"/>
    <w:rsid w:val="33F936C2"/>
    <w:rsid w:val="37C27CEC"/>
    <w:rsid w:val="38EB26FC"/>
    <w:rsid w:val="3A1939F9"/>
    <w:rsid w:val="3B09620F"/>
    <w:rsid w:val="3D394066"/>
    <w:rsid w:val="3DFF1EF1"/>
    <w:rsid w:val="3E3E20D8"/>
    <w:rsid w:val="3E930908"/>
    <w:rsid w:val="3F096233"/>
    <w:rsid w:val="403B365D"/>
    <w:rsid w:val="428F47E5"/>
    <w:rsid w:val="42BE20F5"/>
    <w:rsid w:val="437F17D9"/>
    <w:rsid w:val="44C054BB"/>
    <w:rsid w:val="46852A2F"/>
    <w:rsid w:val="469521F5"/>
    <w:rsid w:val="46A60219"/>
    <w:rsid w:val="46AF5602"/>
    <w:rsid w:val="482C3112"/>
    <w:rsid w:val="48577A2A"/>
    <w:rsid w:val="48D27179"/>
    <w:rsid w:val="492F08B2"/>
    <w:rsid w:val="4957439F"/>
    <w:rsid w:val="49EE4A9C"/>
    <w:rsid w:val="4A0A7374"/>
    <w:rsid w:val="4A9D036B"/>
    <w:rsid w:val="4B132420"/>
    <w:rsid w:val="4B49169A"/>
    <w:rsid w:val="4BC11055"/>
    <w:rsid w:val="4C2351F3"/>
    <w:rsid w:val="4CD90228"/>
    <w:rsid w:val="4CF82AA4"/>
    <w:rsid w:val="4DBD6B34"/>
    <w:rsid w:val="4E09084C"/>
    <w:rsid w:val="4E742973"/>
    <w:rsid w:val="4EC87CBF"/>
    <w:rsid w:val="4F1B46C5"/>
    <w:rsid w:val="4F9F6EFE"/>
    <w:rsid w:val="50B32052"/>
    <w:rsid w:val="50C86011"/>
    <w:rsid w:val="52AB4357"/>
    <w:rsid w:val="5317531A"/>
    <w:rsid w:val="539C3FD6"/>
    <w:rsid w:val="539D3E75"/>
    <w:rsid w:val="53D80D1F"/>
    <w:rsid w:val="5672652D"/>
    <w:rsid w:val="57325DC7"/>
    <w:rsid w:val="579F555F"/>
    <w:rsid w:val="58C2572E"/>
    <w:rsid w:val="5B3920CA"/>
    <w:rsid w:val="5B7266EB"/>
    <w:rsid w:val="5B7E5128"/>
    <w:rsid w:val="5CC13935"/>
    <w:rsid w:val="5F421158"/>
    <w:rsid w:val="5FE77217"/>
    <w:rsid w:val="61102991"/>
    <w:rsid w:val="62122D62"/>
    <w:rsid w:val="625670BE"/>
    <w:rsid w:val="6354249E"/>
    <w:rsid w:val="63B65622"/>
    <w:rsid w:val="64A27D21"/>
    <w:rsid w:val="64B85EF4"/>
    <w:rsid w:val="65D967AE"/>
    <w:rsid w:val="65FA6E6D"/>
    <w:rsid w:val="68462399"/>
    <w:rsid w:val="6A577564"/>
    <w:rsid w:val="6BE22E27"/>
    <w:rsid w:val="6BE51314"/>
    <w:rsid w:val="6C8F39D1"/>
    <w:rsid w:val="6D117122"/>
    <w:rsid w:val="6DC93F24"/>
    <w:rsid w:val="6E7B04F9"/>
    <w:rsid w:val="6F3635E7"/>
    <w:rsid w:val="6FA70AAB"/>
    <w:rsid w:val="710C61A3"/>
    <w:rsid w:val="71F208B8"/>
    <w:rsid w:val="74413A29"/>
    <w:rsid w:val="762C68F6"/>
    <w:rsid w:val="763B7A78"/>
    <w:rsid w:val="76BF3DAC"/>
    <w:rsid w:val="76D34462"/>
    <w:rsid w:val="77BC5314"/>
    <w:rsid w:val="77F74D19"/>
    <w:rsid w:val="78BD7F1C"/>
    <w:rsid w:val="792250A6"/>
    <w:rsid w:val="79C10121"/>
    <w:rsid w:val="7B5F6DD6"/>
    <w:rsid w:val="7B777087"/>
    <w:rsid w:val="7DAE191B"/>
    <w:rsid w:val="7E88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24"/>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3820</Words>
  <Characters>57</Characters>
  <Lines>1</Lines>
  <Paragraphs>7</Paragraphs>
  <TotalTime>15</TotalTime>
  <ScaleCrop>false</ScaleCrop>
  <LinksUpToDate>false</LinksUpToDate>
  <CharactersWithSpaces>3870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cp:lastPrinted>2020-10-15T03:28:00Z</cp:lastPrinted>
  <dcterms:modified xsi:type="dcterms:W3CDTF">2020-10-19T00:34:18Z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