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0A" w:rsidRPr="00C77DDF" w:rsidRDefault="00D04556">
      <w:pPr>
        <w:jc w:val="center"/>
        <w:rPr>
          <w:rFonts w:ascii="黑体" w:eastAsia="黑体" w:hAnsi="黑体"/>
          <w:b/>
          <w:sz w:val="36"/>
          <w:szCs w:val="36"/>
        </w:rPr>
      </w:pPr>
      <w:r w:rsidRPr="00C77DDF">
        <w:rPr>
          <w:rFonts w:ascii="黑体" w:eastAsia="黑体" w:hAnsi="黑体" w:hint="eastAsia"/>
          <w:b/>
          <w:sz w:val="36"/>
          <w:szCs w:val="36"/>
        </w:rPr>
        <w:t>郑州财经学院</w:t>
      </w:r>
      <w:r w:rsidRPr="00C77DDF">
        <w:rPr>
          <w:rFonts w:ascii="黑体" w:eastAsia="黑体" w:hAnsi="黑体"/>
          <w:b/>
          <w:sz w:val="36"/>
          <w:szCs w:val="36"/>
        </w:rPr>
        <w:t>听课评议表（</w:t>
      </w:r>
      <w:r w:rsidRPr="00C77DDF">
        <w:rPr>
          <w:rFonts w:ascii="黑体" w:eastAsia="黑体" w:hAnsi="黑体" w:hint="eastAsia"/>
          <w:b/>
          <w:sz w:val="36"/>
          <w:szCs w:val="36"/>
        </w:rPr>
        <w:t>2019版</w:t>
      </w:r>
      <w:r w:rsidRPr="00C77DDF">
        <w:rPr>
          <w:rFonts w:ascii="黑体" w:eastAsia="黑体" w:hAnsi="黑体"/>
          <w:b/>
          <w:sz w:val="36"/>
          <w:szCs w:val="36"/>
        </w:rPr>
        <w:t>）</w:t>
      </w:r>
    </w:p>
    <w:p w:rsidR="00A42C0A" w:rsidRPr="00C77DDF" w:rsidRDefault="00D04556" w:rsidP="00C77DDF">
      <w:pPr>
        <w:spacing w:afterLines="50" w:after="156" w:line="36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r w:rsidRPr="00C77DDF">
        <w:rPr>
          <w:rFonts w:ascii="宋体" w:hAnsi="宋体" w:hint="eastAsia"/>
          <w:b/>
          <w:sz w:val="28"/>
          <w:szCs w:val="28"/>
        </w:rPr>
        <w:t>（理论课程）</w:t>
      </w:r>
    </w:p>
    <w:bookmarkEnd w:id="0"/>
    <w:p w:rsidR="00A42C0A" w:rsidRDefault="00D04556" w:rsidP="00C77DDF">
      <w:pPr>
        <w:spacing w:afterLines="50" w:after="156" w:line="360" w:lineRule="exact"/>
        <w:rPr>
          <w:u w:val="single"/>
        </w:rPr>
      </w:pPr>
      <w:r>
        <w:rPr>
          <w:rFonts w:hint="eastAsia"/>
        </w:rPr>
        <w:t>听课时间</w:t>
      </w:r>
      <w: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节</w:t>
      </w:r>
      <w:r>
        <w:rPr>
          <w:rFonts w:hint="eastAsia"/>
        </w:rPr>
        <w:t xml:space="preserve">       </w:t>
      </w:r>
      <w:r>
        <w:rPr>
          <w:rFonts w:hint="eastAsia"/>
        </w:rPr>
        <w:t>听课人</w:t>
      </w:r>
      <w:r>
        <w:t>：</w:t>
      </w:r>
      <w:r>
        <w:rPr>
          <w:rFonts w:hint="eastAsia"/>
          <w:u w:val="single"/>
        </w:rPr>
        <w:t xml:space="preserve">               </w:t>
      </w:r>
    </w:p>
    <w:tbl>
      <w:tblPr>
        <w:tblStyle w:val="a5"/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17"/>
        <w:gridCol w:w="558"/>
        <w:gridCol w:w="806"/>
        <w:gridCol w:w="1134"/>
        <w:gridCol w:w="2005"/>
        <w:gridCol w:w="1360"/>
        <w:gridCol w:w="645"/>
        <w:gridCol w:w="645"/>
        <w:gridCol w:w="645"/>
        <w:gridCol w:w="645"/>
      </w:tblGrid>
      <w:tr w:rsidR="00A42C0A">
        <w:trPr>
          <w:cantSplit/>
          <w:trHeight w:val="284"/>
          <w:jc w:val="center"/>
        </w:trPr>
        <w:tc>
          <w:tcPr>
            <w:tcW w:w="1124" w:type="dxa"/>
            <w:gridSpan w:val="2"/>
            <w:tcMar>
              <w:left w:w="0" w:type="dxa"/>
              <w:right w:w="0" w:type="dxa"/>
            </w:tcMar>
            <w:vAlign w:val="center"/>
          </w:tcPr>
          <w:p w:rsidR="00A42C0A" w:rsidRDefault="00D0455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1364" w:type="dxa"/>
            <w:gridSpan w:val="2"/>
            <w:vAlign w:val="center"/>
          </w:tcPr>
          <w:p w:rsidR="00A42C0A" w:rsidRDefault="00A42C0A">
            <w:pPr>
              <w:spacing w:line="520" w:lineRule="exact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A42C0A" w:rsidRDefault="00D0455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005" w:type="dxa"/>
            <w:tcMar>
              <w:left w:w="0" w:type="dxa"/>
              <w:right w:w="0" w:type="dxa"/>
            </w:tcMar>
            <w:vAlign w:val="center"/>
          </w:tcPr>
          <w:p w:rsidR="00A42C0A" w:rsidRDefault="00A42C0A">
            <w:pPr>
              <w:spacing w:line="520" w:lineRule="exact"/>
              <w:rPr>
                <w:szCs w:val="21"/>
              </w:rPr>
            </w:pP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A42C0A" w:rsidRDefault="00D0455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580" w:type="dxa"/>
            <w:gridSpan w:val="4"/>
            <w:tcMar>
              <w:left w:w="0" w:type="dxa"/>
              <w:right w:w="0" w:type="dxa"/>
            </w:tcMar>
            <w:vAlign w:val="center"/>
          </w:tcPr>
          <w:p w:rsidR="00A42C0A" w:rsidRDefault="00A42C0A">
            <w:pPr>
              <w:spacing w:line="520" w:lineRule="exact"/>
              <w:rPr>
                <w:szCs w:val="21"/>
              </w:rPr>
            </w:pPr>
          </w:p>
        </w:tc>
      </w:tr>
      <w:tr w:rsidR="00A42C0A">
        <w:trPr>
          <w:cantSplit/>
          <w:trHeight w:val="284"/>
          <w:jc w:val="center"/>
        </w:trPr>
        <w:tc>
          <w:tcPr>
            <w:tcW w:w="1124" w:type="dxa"/>
            <w:gridSpan w:val="2"/>
            <w:tcMar>
              <w:left w:w="0" w:type="dxa"/>
              <w:right w:w="0" w:type="dxa"/>
            </w:tcMar>
            <w:vAlign w:val="center"/>
          </w:tcPr>
          <w:p w:rsidR="00A42C0A" w:rsidRDefault="00D0455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授课地点</w:t>
            </w:r>
          </w:p>
        </w:tc>
        <w:tc>
          <w:tcPr>
            <w:tcW w:w="1364" w:type="dxa"/>
            <w:gridSpan w:val="2"/>
            <w:vAlign w:val="center"/>
          </w:tcPr>
          <w:p w:rsidR="00A42C0A" w:rsidRDefault="00A42C0A">
            <w:pPr>
              <w:spacing w:line="520" w:lineRule="exact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A42C0A" w:rsidRDefault="00D0455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2005" w:type="dxa"/>
            <w:tcMar>
              <w:left w:w="0" w:type="dxa"/>
              <w:right w:w="0" w:type="dxa"/>
            </w:tcMar>
            <w:vAlign w:val="center"/>
          </w:tcPr>
          <w:p w:rsidR="00A42C0A" w:rsidRDefault="00A42C0A">
            <w:pPr>
              <w:spacing w:line="520" w:lineRule="exact"/>
              <w:rPr>
                <w:szCs w:val="21"/>
              </w:rPr>
            </w:pP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A42C0A" w:rsidRDefault="00D0455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2580" w:type="dxa"/>
            <w:gridSpan w:val="4"/>
            <w:tcMar>
              <w:left w:w="0" w:type="dxa"/>
              <w:right w:w="0" w:type="dxa"/>
            </w:tcMar>
            <w:vAlign w:val="center"/>
          </w:tcPr>
          <w:p w:rsidR="00A42C0A" w:rsidRDefault="00A42C0A">
            <w:pPr>
              <w:spacing w:line="520" w:lineRule="exact"/>
              <w:rPr>
                <w:szCs w:val="21"/>
              </w:rPr>
            </w:pPr>
          </w:p>
        </w:tc>
      </w:tr>
      <w:tr w:rsidR="00A42C0A">
        <w:trPr>
          <w:trHeight w:val="935"/>
          <w:jc w:val="center"/>
        </w:trPr>
        <w:tc>
          <w:tcPr>
            <w:tcW w:w="9567" w:type="dxa"/>
            <w:gridSpan w:val="11"/>
            <w:vAlign w:val="center"/>
          </w:tcPr>
          <w:p w:rsidR="00A42C0A" w:rsidRDefault="00D0455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  <w:r>
              <w:rPr>
                <w:szCs w:val="21"/>
              </w:rPr>
              <w:t>内容：</w:t>
            </w:r>
          </w:p>
          <w:p w:rsidR="00A42C0A" w:rsidRDefault="00A42C0A">
            <w:pPr>
              <w:spacing w:line="360" w:lineRule="exact"/>
              <w:rPr>
                <w:szCs w:val="21"/>
              </w:rPr>
            </w:pPr>
          </w:p>
          <w:p w:rsidR="00A42C0A" w:rsidRDefault="00A42C0A">
            <w:pPr>
              <w:spacing w:line="360" w:lineRule="exact"/>
              <w:rPr>
                <w:szCs w:val="21"/>
              </w:rPr>
            </w:pPr>
          </w:p>
          <w:p w:rsidR="00A42C0A" w:rsidRDefault="00A42C0A">
            <w:pPr>
              <w:spacing w:line="360" w:lineRule="exact"/>
              <w:rPr>
                <w:szCs w:val="21"/>
              </w:rPr>
            </w:pPr>
          </w:p>
          <w:p w:rsidR="00A42C0A" w:rsidRDefault="00A42C0A">
            <w:pPr>
              <w:spacing w:line="360" w:lineRule="exact"/>
              <w:rPr>
                <w:szCs w:val="21"/>
              </w:rPr>
            </w:pPr>
          </w:p>
        </w:tc>
      </w:tr>
      <w:tr w:rsidR="00A42C0A">
        <w:trPr>
          <w:trHeight w:val="523"/>
          <w:jc w:val="center"/>
        </w:trPr>
        <w:tc>
          <w:tcPr>
            <w:tcW w:w="707" w:type="dxa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  <w:r>
              <w:rPr>
                <w:szCs w:val="21"/>
              </w:rPr>
              <w:t>内容</w:t>
            </w:r>
          </w:p>
        </w:tc>
        <w:tc>
          <w:tcPr>
            <w:tcW w:w="645" w:type="dxa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645" w:type="dxa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 w:val="restart"/>
            <w:vAlign w:val="center"/>
          </w:tcPr>
          <w:p w:rsidR="00A42C0A" w:rsidRDefault="00D045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目标</w:t>
            </w:r>
            <w:r>
              <w:rPr>
                <w:rFonts w:hint="eastAsia"/>
                <w:szCs w:val="21"/>
              </w:rPr>
              <w:t>及</w:t>
            </w:r>
          </w:p>
          <w:p w:rsidR="00A42C0A" w:rsidRDefault="00D045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教学目标根据知识、</w:t>
            </w:r>
            <w:r>
              <w:rPr>
                <w:szCs w:val="21"/>
              </w:rPr>
              <w:t>能力、素养</w:t>
            </w:r>
            <w:r>
              <w:rPr>
                <w:rFonts w:hint="eastAsia"/>
                <w:szCs w:val="21"/>
              </w:rPr>
              <w:t>三个</w:t>
            </w:r>
            <w:r>
              <w:rPr>
                <w:szCs w:val="21"/>
              </w:rPr>
              <w:t>维度设计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可操作、能落实。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教学目标明确具体，能够支撑课程目标、毕业要求及培养方案。</w:t>
            </w: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vAlign w:val="center"/>
          </w:tcPr>
          <w:p w:rsidR="00A42C0A" w:rsidRDefault="00D04556" w:rsidP="00BB7703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教学准备充分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教材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教学大纲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教学进度表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教案</w:t>
            </w:r>
            <w:r w:rsidR="00BB7703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讲稿</w:t>
            </w:r>
            <w:r w:rsidR="00BB7703">
              <w:rPr>
                <w:szCs w:val="21"/>
              </w:rPr>
              <w:t>和学生考勤表</w:t>
            </w:r>
            <w:r>
              <w:rPr>
                <w:szCs w:val="21"/>
              </w:rPr>
              <w:t>等齐全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 w:val="restart"/>
            <w:vAlign w:val="center"/>
          </w:tcPr>
          <w:p w:rsidR="00A42C0A" w:rsidRDefault="00D045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内容</w:t>
            </w: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  <w:r>
              <w:rPr>
                <w:szCs w:val="21"/>
              </w:rPr>
              <w:t>内容充实，注重知识传授与能力培养相</w:t>
            </w:r>
            <w:r>
              <w:rPr>
                <w:rFonts w:hint="eastAsia"/>
                <w:szCs w:val="21"/>
              </w:rPr>
              <w:t>融合。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教学信息量</w:t>
            </w:r>
            <w:r>
              <w:rPr>
                <w:szCs w:val="21"/>
              </w:rPr>
              <w:t>大，有一定的深度和广度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能反映学科的前沿动态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 w:val="restart"/>
            <w:vAlign w:val="center"/>
          </w:tcPr>
          <w:p w:rsidR="00A42C0A" w:rsidRDefault="00D045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教学组织</w:t>
            </w:r>
            <w:r>
              <w:rPr>
                <w:szCs w:val="21"/>
              </w:rPr>
              <w:t>实施</w:t>
            </w: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目标明确，观点正确，</w:t>
            </w:r>
            <w:r>
              <w:rPr>
                <w:szCs w:val="21"/>
              </w:rPr>
              <w:t>进度适宜</w:t>
            </w:r>
            <w:r>
              <w:rPr>
                <w:rFonts w:hint="eastAsia"/>
                <w:szCs w:val="21"/>
              </w:rPr>
              <w:t>，重点、难点突出。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学生为中心，激发</w:t>
            </w:r>
            <w:r>
              <w:rPr>
                <w:rFonts w:hint="eastAsia"/>
                <w:szCs w:val="21"/>
              </w:rPr>
              <w:t>学生探索</w:t>
            </w:r>
            <w:r>
              <w:rPr>
                <w:szCs w:val="21"/>
              </w:rPr>
              <w:t>创新</w:t>
            </w:r>
            <w:r>
              <w:rPr>
                <w:rFonts w:hint="eastAsia"/>
                <w:szCs w:val="21"/>
              </w:rPr>
              <w:t>，构建开放、对话、能力的课堂。</w:t>
            </w: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板书工整、美观，布局合理，并能够恰当运用现代化教学手段。</w:t>
            </w: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教学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、教学方法、</w:t>
            </w: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媒体运用等方面有</w:t>
            </w:r>
            <w:r>
              <w:rPr>
                <w:rFonts w:hint="eastAsia"/>
                <w:szCs w:val="21"/>
              </w:rPr>
              <w:t>独到</w:t>
            </w:r>
            <w:r>
              <w:rPr>
                <w:szCs w:val="21"/>
              </w:rPr>
              <w:t>做法，效果显著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 w:val="restart"/>
            <w:vAlign w:val="center"/>
          </w:tcPr>
          <w:p w:rsidR="00A42C0A" w:rsidRDefault="00D045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效果</w:t>
            </w:r>
          </w:p>
        </w:tc>
        <w:tc>
          <w:tcPr>
            <w:tcW w:w="7570" w:type="dxa"/>
            <w:gridSpan w:val="8"/>
            <w:vAlign w:val="center"/>
          </w:tcPr>
          <w:p w:rsidR="00A42C0A" w:rsidRDefault="00D04556" w:rsidP="0022379F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</w:t>
            </w:r>
            <w:r>
              <w:rPr>
                <w:szCs w:val="21"/>
              </w:rPr>
              <w:t>环节紧凑，</w:t>
            </w:r>
            <w:r w:rsidR="00276BBA">
              <w:rPr>
                <w:rFonts w:hint="eastAsia"/>
                <w:szCs w:val="21"/>
              </w:rPr>
              <w:t>重视学生</w:t>
            </w:r>
            <w:r w:rsidR="0022379F">
              <w:rPr>
                <w:rFonts w:hint="eastAsia"/>
                <w:szCs w:val="21"/>
              </w:rPr>
              <w:t>在教学活动中的主体地位</w:t>
            </w:r>
            <w:r>
              <w:rPr>
                <w:rFonts w:hint="eastAsia"/>
                <w:szCs w:val="21"/>
              </w:rPr>
              <w:t>，教学</w:t>
            </w:r>
            <w:r>
              <w:rPr>
                <w:szCs w:val="21"/>
              </w:rPr>
              <w:t>目</w:t>
            </w:r>
            <w:r>
              <w:rPr>
                <w:rFonts w:hint="eastAsia"/>
                <w:szCs w:val="21"/>
              </w:rPr>
              <w:t>标</w:t>
            </w:r>
            <w:r>
              <w:rPr>
                <w:szCs w:val="21"/>
              </w:rPr>
              <w:t>完成度高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vAlign w:val="center"/>
          </w:tcPr>
          <w:p w:rsidR="00A42C0A" w:rsidRDefault="00D04556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课堂管理有效</w:t>
            </w:r>
            <w:r w:rsidR="0022379F">
              <w:rPr>
                <w:rFonts w:hint="eastAsia"/>
                <w:szCs w:val="21"/>
              </w:rPr>
              <w:t>、气氛活跃</w:t>
            </w:r>
            <w:r>
              <w:rPr>
                <w:rFonts w:hint="eastAsia"/>
                <w:szCs w:val="21"/>
              </w:rPr>
              <w:t>，学生参与度高、对课堂教学满意度高。</w:t>
            </w: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 w:val="restart"/>
            <w:vAlign w:val="center"/>
          </w:tcPr>
          <w:p w:rsidR="00A42C0A" w:rsidRDefault="00D0455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教师素养</w:t>
            </w:r>
          </w:p>
        </w:tc>
        <w:tc>
          <w:tcPr>
            <w:tcW w:w="7570" w:type="dxa"/>
            <w:gridSpan w:val="8"/>
            <w:vAlign w:val="center"/>
          </w:tcPr>
          <w:p w:rsidR="00A42C0A" w:rsidRDefault="00D04556" w:rsidP="00D96DEE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教书</w:t>
            </w:r>
            <w:r>
              <w:rPr>
                <w:szCs w:val="21"/>
              </w:rPr>
              <w:t>育人，</w:t>
            </w:r>
            <w:r w:rsidR="00D96DEE">
              <w:rPr>
                <w:rFonts w:hint="eastAsia"/>
                <w:szCs w:val="21"/>
              </w:rPr>
              <w:t>严谨治学</w:t>
            </w:r>
            <w:r>
              <w:rPr>
                <w:rFonts w:hint="eastAsia"/>
                <w:szCs w:val="21"/>
              </w:rPr>
              <w:t>，</w:t>
            </w:r>
            <w:r w:rsidR="00D96DEE">
              <w:rPr>
                <w:rFonts w:hint="eastAsia"/>
                <w:szCs w:val="21"/>
              </w:rPr>
              <w:t>从严执教，</w:t>
            </w:r>
            <w:r>
              <w:rPr>
                <w:rFonts w:hint="eastAsia"/>
                <w:szCs w:val="21"/>
              </w:rPr>
              <w:t>遵守教学纪律，具备</w:t>
            </w:r>
            <w:r>
              <w:rPr>
                <w:szCs w:val="21"/>
              </w:rPr>
              <w:t>较好的职业情操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45" w:type="dxa"/>
            <w:vMerge w:val="restart"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570" w:type="dxa"/>
            <w:gridSpan w:val="8"/>
            <w:tcBorders>
              <w:bottom w:val="single" w:sz="12" w:space="0" w:color="auto"/>
            </w:tcBorders>
            <w:vAlign w:val="center"/>
          </w:tcPr>
          <w:p w:rsidR="00A42C0A" w:rsidRDefault="00D04556" w:rsidP="00D96DEE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普通话标准，</w:t>
            </w:r>
            <w:r w:rsidR="00D96DEE">
              <w:rPr>
                <w:rFonts w:hint="eastAsia"/>
                <w:szCs w:val="21"/>
              </w:rPr>
              <w:t>精神</w:t>
            </w:r>
            <w:r w:rsidR="00D96DEE">
              <w:rPr>
                <w:szCs w:val="21"/>
              </w:rPr>
              <w:t>饱满，</w:t>
            </w:r>
            <w:proofErr w:type="gramStart"/>
            <w:r>
              <w:rPr>
                <w:rFonts w:hint="eastAsia"/>
                <w:szCs w:val="21"/>
              </w:rPr>
              <w:t>教态端正</w:t>
            </w:r>
            <w:proofErr w:type="gramEnd"/>
            <w:r>
              <w:rPr>
                <w:rFonts w:hint="eastAsia"/>
                <w:szCs w:val="21"/>
              </w:rPr>
              <w:t>，备课充分</w:t>
            </w:r>
            <w:r>
              <w:rPr>
                <w:szCs w:val="21"/>
              </w:rPr>
              <w:t>，</w:t>
            </w:r>
            <w:r w:rsidR="00D96DEE">
              <w:rPr>
                <w:szCs w:val="21"/>
              </w:rPr>
              <w:t>授课</w:t>
            </w:r>
            <w:r>
              <w:rPr>
                <w:rFonts w:hint="eastAsia"/>
                <w:szCs w:val="21"/>
              </w:rPr>
              <w:t>内容熟练。</w:t>
            </w:r>
          </w:p>
        </w:tc>
        <w:tc>
          <w:tcPr>
            <w:tcW w:w="645" w:type="dxa"/>
            <w:vMerge/>
            <w:tcBorders>
              <w:bottom w:val="single" w:sz="12" w:space="0" w:color="auto"/>
            </w:tcBorders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12" w:space="0" w:color="auto"/>
            </w:tcBorders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2C0A" w:rsidRDefault="00D04556">
            <w:pPr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57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2C0A" w:rsidRDefault="00D04556">
            <w:pPr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）良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89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79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差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以下）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2C0A" w:rsidRDefault="00A42C0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 w:val="restart"/>
            <w:tcBorders>
              <w:top w:val="single" w:sz="12" w:space="0" w:color="auto"/>
            </w:tcBorders>
            <w:vAlign w:val="center"/>
          </w:tcPr>
          <w:p w:rsidR="00A42C0A" w:rsidRDefault="00D04556">
            <w:pPr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学风</w:t>
            </w:r>
          </w:p>
          <w:p w:rsidR="00A42C0A" w:rsidRDefault="00D04556">
            <w:pPr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6280" w:type="dxa"/>
            <w:gridSpan w:val="6"/>
            <w:tcBorders>
              <w:top w:val="single" w:sz="12" w:space="0" w:color="auto"/>
            </w:tcBorders>
            <w:vAlign w:val="center"/>
          </w:tcPr>
          <w:p w:rsidR="00A42C0A" w:rsidRDefault="00D04556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听课认真，勤于思考，</w:t>
            </w:r>
            <w:r w:rsidR="0022379F">
              <w:rPr>
                <w:rFonts w:ascii="宋体" w:hAnsi="宋体" w:hint="eastAsia"/>
                <w:szCs w:val="21"/>
              </w:rPr>
              <w:t>能够深度融入课堂，师生互动效果好。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中等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较差</w:t>
            </w:r>
          </w:p>
        </w:tc>
      </w:tr>
      <w:tr w:rsidR="00A42C0A">
        <w:trPr>
          <w:trHeight w:val="227"/>
          <w:jc w:val="center"/>
        </w:trPr>
        <w:tc>
          <w:tcPr>
            <w:tcW w:w="707" w:type="dxa"/>
            <w:vMerge/>
            <w:vAlign w:val="center"/>
          </w:tcPr>
          <w:p w:rsidR="00A42C0A" w:rsidRDefault="00A42C0A">
            <w:pPr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</w:p>
        </w:tc>
        <w:tc>
          <w:tcPr>
            <w:tcW w:w="6280" w:type="dxa"/>
            <w:gridSpan w:val="6"/>
            <w:vAlign w:val="center"/>
          </w:tcPr>
          <w:p w:rsidR="00A42C0A" w:rsidRDefault="0022379F" w:rsidP="00477397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遵守纪律，尊敬师长，</w:t>
            </w:r>
            <w:r w:rsidR="00D04556">
              <w:rPr>
                <w:rFonts w:hint="eastAsia"/>
                <w:szCs w:val="21"/>
              </w:rPr>
              <w:t>出勤率高，课堂秩序良好。</w:t>
            </w:r>
          </w:p>
        </w:tc>
        <w:tc>
          <w:tcPr>
            <w:tcW w:w="645" w:type="dxa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645" w:type="dxa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645" w:type="dxa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中等</w:t>
            </w:r>
          </w:p>
        </w:tc>
        <w:tc>
          <w:tcPr>
            <w:tcW w:w="645" w:type="dxa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较差</w:t>
            </w:r>
          </w:p>
        </w:tc>
      </w:tr>
      <w:tr w:rsidR="00A42C0A">
        <w:trPr>
          <w:trHeight w:val="2745"/>
          <w:jc w:val="center"/>
        </w:trPr>
        <w:tc>
          <w:tcPr>
            <w:tcW w:w="1682" w:type="dxa"/>
            <w:gridSpan w:val="3"/>
            <w:vAlign w:val="center"/>
          </w:tcPr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总体评价</w:t>
            </w:r>
          </w:p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授课特色、亮点</w:t>
            </w:r>
          </w:p>
          <w:p w:rsidR="00A42C0A" w:rsidRDefault="00D045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问题及建议</w:t>
            </w:r>
          </w:p>
        </w:tc>
        <w:tc>
          <w:tcPr>
            <w:tcW w:w="7885" w:type="dxa"/>
            <w:gridSpan w:val="8"/>
            <w:vAlign w:val="center"/>
          </w:tcPr>
          <w:p w:rsidR="00A42C0A" w:rsidRDefault="00A42C0A">
            <w:pPr>
              <w:spacing w:line="360" w:lineRule="exact"/>
              <w:jc w:val="center"/>
              <w:rPr>
                <w:b/>
                <w:szCs w:val="21"/>
              </w:rPr>
            </w:pPr>
          </w:p>
          <w:p w:rsidR="00A42C0A" w:rsidRDefault="00A42C0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</w:tbl>
    <w:p w:rsidR="00A42C0A" w:rsidRDefault="00A42C0A">
      <w:pPr>
        <w:jc w:val="center"/>
        <w:rPr>
          <w:sz w:val="24"/>
        </w:rPr>
      </w:pPr>
    </w:p>
    <w:sectPr w:rsidR="00A42C0A" w:rsidSect="00A42C0A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68E"/>
    <w:rsid w:val="00000936"/>
    <w:rsid w:val="00052EA5"/>
    <w:rsid w:val="00070130"/>
    <w:rsid w:val="0007260F"/>
    <w:rsid w:val="00095C91"/>
    <w:rsid w:val="000C72E7"/>
    <w:rsid w:val="000F585B"/>
    <w:rsid w:val="001172E1"/>
    <w:rsid w:val="00183331"/>
    <w:rsid w:val="00192917"/>
    <w:rsid w:val="0019737C"/>
    <w:rsid w:val="001A71AB"/>
    <w:rsid w:val="001C1FAE"/>
    <w:rsid w:val="001D2D6C"/>
    <w:rsid w:val="001D4761"/>
    <w:rsid w:val="001E06EC"/>
    <w:rsid w:val="001E77D2"/>
    <w:rsid w:val="00212A7D"/>
    <w:rsid w:val="0022379F"/>
    <w:rsid w:val="0023287E"/>
    <w:rsid w:val="00252908"/>
    <w:rsid w:val="0026570D"/>
    <w:rsid w:val="00276BBA"/>
    <w:rsid w:val="00294CCA"/>
    <w:rsid w:val="002A603E"/>
    <w:rsid w:val="003151EA"/>
    <w:rsid w:val="00334068"/>
    <w:rsid w:val="003453DA"/>
    <w:rsid w:val="00423307"/>
    <w:rsid w:val="00435ABD"/>
    <w:rsid w:val="00440DFE"/>
    <w:rsid w:val="00477397"/>
    <w:rsid w:val="0053699C"/>
    <w:rsid w:val="00546D66"/>
    <w:rsid w:val="00574A4E"/>
    <w:rsid w:val="00580793"/>
    <w:rsid w:val="005F4BBE"/>
    <w:rsid w:val="0061090C"/>
    <w:rsid w:val="006109F3"/>
    <w:rsid w:val="006276F7"/>
    <w:rsid w:val="00680699"/>
    <w:rsid w:val="0068670F"/>
    <w:rsid w:val="00695F9A"/>
    <w:rsid w:val="00696A27"/>
    <w:rsid w:val="006B5D5A"/>
    <w:rsid w:val="00701437"/>
    <w:rsid w:val="007157CD"/>
    <w:rsid w:val="007A45F4"/>
    <w:rsid w:val="007B0D25"/>
    <w:rsid w:val="007B1A3C"/>
    <w:rsid w:val="007F7234"/>
    <w:rsid w:val="00802364"/>
    <w:rsid w:val="0080292B"/>
    <w:rsid w:val="008508BC"/>
    <w:rsid w:val="008730CB"/>
    <w:rsid w:val="00885711"/>
    <w:rsid w:val="008B310A"/>
    <w:rsid w:val="008E720D"/>
    <w:rsid w:val="008F4943"/>
    <w:rsid w:val="00901CD9"/>
    <w:rsid w:val="00944246"/>
    <w:rsid w:val="00945D03"/>
    <w:rsid w:val="009662C7"/>
    <w:rsid w:val="009772B1"/>
    <w:rsid w:val="00994EA9"/>
    <w:rsid w:val="009D4D63"/>
    <w:rsid w:val="009D6CED"/>
    <w:rsid w:val="00A22434"/>
    <w:rsid w:val="00A42C0A"/>
    <w:rsid w:val="00A5186D"/>
    <w:rsid w:val="00AB7279"/>
    <w:rsid w:val="00AD17CC"/>
    <w:rsid w:val="00AD3E1A"/>
    <w:rsid w:val="00B1624D"/>
    <w:rsid w:val="00B2768E"/>
    <w:rsid w:val="00B27A5B"/>
    <w:rsid w:val="00B962AC"/>
    <w:rsid w:val="00BB73CE"/>
    <w:rsid w:val="00BB7703"/>
    <w:rsid w:val="00C44850"/>
    <w:rsid w:val="00C576A5"/>
    <w:rsid w:val="00C6065A"/>
    <w:rsid w:val="00C77DDF"/>
    <w:rsid w:val="00C87541"/>
    <w:rsid w:val="00CB483C"/>
    <w:rsid w:val="00D04556"/>
    <w:rsid w:val="00D30706"/>
    <w:rsid w:val="00D32A11"/>
    <w:rsid w:val="00D96DEE"/>
    <w:rsid w:val="00DB4E55"/>
    <w:rsid w:val="00DC4439"/>
    <w:rsid w:val="00DD0CAC"/>
    <w:rsid w:val="00DE5108"/>
    <w:rsid w:val="00E0074F"/>
    <w:rsid w:val="00E27F79"/>
    <w:rsid w:val="00E362D2"/>
    <w:rsid w:val="00E42993"/>
    <w:rsid w:val="00F3315A"/>
    <w:rsid w:val="00F37A70"/>
    <w:rsid w:val="00F55F1F"/>
    <w:rsid w:val="00F564E2"/>
    <w:rsid w:val="00F8645C"/>
    <w:rsid w:val="00F87A7D"/>
    <w:rsid w:val="00FE4A3F"/>
    <w:rsid w:val="00FF1DA8"/>
    <w:rsid w:val="6E80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2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rsid w:val="00A4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A42C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2C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203EC-F23F-48B4-B6ED-680D84A6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Company>XiTongPan.Com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赵新义</cp:lastModifiedBy>
  <cp:revision>73</cp:revision>
  <cp:lastPrinted>2019-04-10T08:00:00Z</cp:lastPrinted>
  <dcterms:created xsi:type="dcterms:W3CDTF">2016-09-18T09:02:00Z</dcterms:created>
  <dcterms:modified xsi:type="dcterms:W3CDTF">2019-04-30T06:54:00Z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