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A1" w:rsidRDefault="007E3AC5">
      <w:pP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计算</w:t>
      </w:r>
      <w:bookmarkStart w:id="0" w:name="_GoBack"/>
      <w:bookmarkEnd w:id="0"/>
      <w:r w:rsidR="00E16EBB" w:rsidRPr="007357FF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主要依据包括：实验</w:t>
      </w:r>
      <w:r w:rsidR="00E16EB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室开放</w:t>
      </w:r>
      <w:r w:rsidR="00E16EBB" w:rsidRPr="007357FF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记录本</w:t>
      </w:r>
      <w:r w:rsidR="00E16EB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、</w:t>
      </w:r>
      <w:r w:rsidR="00806DA7" w:rsidRPr="007357FF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课程表</w:t>
      </w:r>
      <w:r w:rsidR="00806DA7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、</w:t>
      </w:r>
      <w:r w:rsidR="00E16EBB" w:rsidRPr="007357FF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教学大纲（实验大纲）、实验教材（指导书）、</w:t>
      </w:r>
      <w:r w:rsidR="00806DA7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教学进度表</w:t>
      </w:r>
      <w:r w:rsidR="00E16EB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。</w:t>
      </w:r>
      <w:r w:rsidR="00E16EBB" w:rsidRPr="009329F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实验室利用率的计算公式</w:t>
      </w:r>
      <w:r w:rsidR="00E16EB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</w:p>
    <w:p w:rsidR="00BD1FA1" w:rsidRDefault="00BD1FA1">
      <w:pP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</w:p>
    <w:p w:rsidR="005C294D" w:rsidRDefault="00E16EBB">
      <w:pP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周期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实验室利用率＝周期利用实验室的人学时数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/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周期实验室额定人时数，</w:t>
      </w:r>
      <w:r w:rsidRPr="009329F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周期实验室</w:t>
      </w:r>
      <w:proofErr w:type="gramStart"/>
      <w:r w:rsidRPr="009329F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额定人</w:t>
      </w:r>
      <w:proofErr w:type="gramEnd"/>
      <w:r w:rsidRPr="009329F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学时数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＝学时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/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天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×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容纳学生人数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×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天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/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周</w:t>
      </w:r>
      <w:r w:rsidRPr="009329FB">
        <w:rPr>
          <w:rFonts w:ascii="宋体" w:hAnsi="宋体" w:cs="宋体"/>
          <w:kern w:val="0"/>
          <w:sz w:val="28"/>
          <w:szCs w:val="28"/>
          <w:bdr w:val="none" w:sz="0" w:space="0" w:color="auto" w:frame="1"/>
        </w:rPr>
        <w:t>×</w:t>
      </w:r>
      <w:r w:rsidRPr="009329FB">
        <w:rPr>
          <w:rFonts w:ascii="宋体" w:hAnsi="宋体" w:cs="宋体" w:hint="eastAsia"/>
          <w:kern w:val="0"/>
          <w:sz w:val="28"/>
          <w:szCs w:val="28"/>
          <w:bdr w:val="none" w:sz="0" w:space="0" w:color="auto" w:frame="1"/>
        </w:rPr>
        <w:t>周数</w:t>
      </w:r>
      <w:r w:rsidRPr="009329FB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F80288" w:rsidRDefault="00F80288">
      <w:pP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</w:p>
    <w:p w:rsidR="00E16EBB" w:rsidRPr="00F80288" w:rsidRDefault="0058358D">
      <w:pPr>
        <w:rPr>
          <w:rFonts w:ascii="宋体" w:hAnsi="宋体" w:cs="宋体" w:hint="eastAsia"/>
          <w:color w:val="FF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统计周期为</w:t>
      </w:r>
      <w:r w:rsidR="00C67C71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F80288">
        <w:rPr>
          <w:rFonts w:ascii="宋体" w:hAnsi="宋体" w:cs="宋体" w:hint="eastAsia"/>
          <w:color w:val="FF0000"/>
          <w:kern w:val="0"/>
          <w:sz w:val="28"/>
          <w:szCs w:val="28"/>
          <w:bdr w:val="none" w:sz="0" w:space="0" w:color="auto" w:frame="1"/>
        </w:rPr>
        <w:t>2016-2017学院第二学期</w:t>
      </w:r>
    </w:p>
    <w:p w:rsidR="00E16EBB" w:rsidRDefault="00E16EBB">
      <w:pP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</w:p>
    <w:tbl>
      <w:tblPr>
        <w:tblStyle w:val="a3"/>
        <w:tblpPr w:leftFromText="180" w:rightFromText="180" w:vertAnchor="page" w:horzAnchor="margin" w:tblpY="8386"/>
        <w:tblW w:w="0" w:type="auto"/>
        <w:tblLook w:val="04A0" w:firstRow="1" w:lastRow="0" w:firstColumn="1" w:lastColumn="0" w:noHBand="0" w:noVBand="1"/>
      </w:tblPr>
      <w:tblGrid>
        <w:gridCol w:w="1787"/>
        <w:gridCol w:w="977"/>
        <w:gridCol w:w="1122"/>
        <w:gridCol w:w="1122"/>
        <w:gridCol w:w="1757"/>
        <w:gridCol w:w="1757"/>
      </w:tblGrid>
      <w:tr w:rsidR="00F80288" w:rsidRPr="008B3174" w:rsidTr="00F80288">
        <w:trPr>
          <w:trHeight w:val="454"/>
        </w:trPr>
        <w:tc>
          <w:tcPr>
            <w:tcW w:w="1787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实验室名称</w:t>
            </w:r>
          </w:p>
        </w:tc>
        <w:tc>
          <w:tcPr>
            <w:tcW w:w="977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容纳学生人数</w:t>
            </w:r>
          </w:p>
        </w:tc>
        <w:tc>
          <w:tcPr>
            <w:tcW w:w="1122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学</w:t>
            </w:r>
            <w:r w:rsidRPr="008B3174">
              <w:rPr>
                <w:rFonts w:hint="eastAsia"/>
                <w:b/>
                <w:szCs w:val="21"/>
              </w:rPr>
              <w:t>时</w:t>
            </w:r>
          </w:p>
        </w:tc>
        <w:tc>
          <w:tcPr>
            <w:tcW w:w="1122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开课周数</w:t>
            </w:r>
          </w:p>
        </w:tc>
        <w:tc>
          <w:tcPr>
            <w:tcW w:w="1757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计划利用率</w:t>
            </w:r>
          </w:p>
        </w:tc>
        <w:tc>
          <w:tcPr>
            <w:tcW w:w="1757" w:type="dxa"/>
          </w:tcPr>
          <w:p w:rsidR="00F80288" w:rsidRPr="008B3174" w:rsidRDefault="00F80288" w:rsidP="00F80288">
            <w:pPr>
              <w:rPr>
                <w:b/>
                <w:szCs w:val="21"/>
              </w:rPr>
            </w:pPr>
            <w:r w:rsidRPr="008B3174">
              <w:rPr>
                <w:rFonts w:hint="eastAsia"/>
                <w:b/>
                <w:szCs w:val="21"/>
              </w:rPr>
              <w:t>实际利用率</w:t>
            </w:r>
          </w:p>
        </w:tc>
      </w:tr>
      <w:tr w:rsidR="00F80288" w:rsidRPr="00B7149D" w:rsidTr="00F80288">
        <w:trPr>
          <w:trHeight w:val="454"/>
        </w:trPr>
        <w:tc>
          <w:tcPr>
            <w:tcW w:w="1787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7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2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2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7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7" w:type="dxa"/>
          </w:tcPr>
          <w:p w:rsidR="00F80288" w:rsidRPr="00B7149D" w:rsidRDefault="00F80288" w:rsidP="00F8028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16EBB" w:rsidRDefault="00E16EBB">
      <w:pPr>
        <w:rPr>
          <w:rFonts w:hint="eastAsia"/>
          <w:sz w:val="32"/>
          <w:szCs w:val="32"/>
        </w:rPr>
      </w:pPr>
      <w:r w:rsidRPr="00F80288">
        <w:rPr>
          <w:sz w:val="32"/>
          <w:szCs w:val="32"/>
        </w:rPr>
        <w:t>模版如下：</w:t>
      </w:r>
    </w:p>
    <w:p w:rsidR="00FA58BD" w:rsidRPr="00F80288" w:rsidRDefault="00FA58BD" w:rsidP="008E67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实验室利用率统计表</w:t>
      </w:r>
    </w:p>
    <w:sectPr w:rsidR="00FA58BD" w:rsidRPr="00F8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BB"/>
    <w:rsid w:val="000F73CE"/>
    <w:rsid w:val="0012054D"/>
    <w:rsid w:val="00366C93"/>
    <w:rsid w:val="00471378"/>
    <w:rsid w:val="0058358D"/>
    <w:rsid w:val="005C294D"/>
    <w:rsid w:val="00697501"/>
    <w:rsid w:val="007C1582"/>
    <w:rsid w:val="007E3AC5"/>
    <w:rsid w:val="00806DA7"/>
    <w:rsid w:val="008E67F9"/>
    <w:rsid w:val="00BD1FA1"/>
    <w:rsid w:val="00C67C71"/>
    <w:rsid w:val="00DD2269"/>
    <w:rsid w:val="00E16EBB"/>
    <w:rsid w:val="00F80288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正版用户</cp:lastModifiedBy>
  <cp:revision>16</cp:revision>
  <dcterms:created xsi:type="dcterms:W3CDTF">2017-06-15T01:27:00Z</dcterms:created>
  <dcterms:modified xsi:type="dcterms:W3CDTF">2017-06-15T01:38:00Z</dcterms:modified>
</cp:coreProperties>
</file>