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60" w:lineRule="atLeast"/>
        <w:jc w:val="center"/>
        <w:rPr>
          <w:rFonts w:ascii="微软雅黑" w:hAnsi="微软雅黑" w:eastAsia="微软雅黑" w:cs="Arial"/>
          <w:b/>
          <w:bCs/>
          <w:kern w:val="0"/>
          <w:sz w:val="39"/>
          <w:szCs w:val="39"/>
        </w:rPr>
      </w:pPr>
      <w:bookmarkStart w:id="0" w:name="_GoBack"/>
      <w:bookmarkEnd w:id="0"/>
      <w:r>
        <w:rPr>
          <w:rFonts w:hint="eastAsia" w:ascii="微软雅黑" w:hAnsi="微软雅黑" w:eastAsia="微软雅黑" w:cs="Arial"/>
          <w:b/>
          <w:bCs/>
          <w:kern w:val="0"/>
          <w:sz w:val="39"/>
          <w:szCs w:val="39"/>
        </w:rPr>
        <w:t>关于认真学习宣传贯彻省委十届六次全会</w:t>
      </w:r>
    </w:p>
    <w:p>
      <w:pPr>
        <w:widowControl/>
        <w:spacing w:line="660" w:lineRule="atLeast"/>
        <w:jc w:val="center"/>
        <w:rPr>
          <w:rFonts w:ascii="微软雅黑" w:hAnsi="微软雅黑" w:eastAsia="微软雅黑" w:cs="Arial"/>
          <w:b/>
          <w:bCs/>
          <w:kern w:val="0"/>
          <w:sz w:val="39"/>
          <w:szCs w:val="39"/>
        </w:rPr>
      </w:pPr>
      <w:r>
        <w:rPr>
          <w:rFonts w:hint="eastAsia" w:ascii="微软雅黑" w:hAnsi="微软雅黑" w:eastAsia="微软雅黑" w:cs="Arial"/>
          <w:b/>
          <w:bCs/>
          <w:kern w:val="0"/>
          <w:sz w:val="39"/>
          <w:szCs w:val="39"/>
        </w:rPr>
        <w:t>暨省委工作会议精神的通知</w:t>
      </w:r>
    </w:p>
    <w:p>
      <w:pPr>
        <w:widowControl/>
        <w:jc w:val="center"/>
        <w:rPr>
          <w:rFonts w:ascii="微软雅黑" w:hAnsi="微软雅黑" w:eastAsia="微软雅黑" w:cs="Arial"/>
          <w:color w:val="000000"/>
          <w:kern w:val="0"/>
          <w:szCs w:val="21"/>
        </w:rPr>
      </w:pPr>
    </w:p>
    <w:p>
      <w:pPr>
        <w:spacing w:line="500" w:lineRule="exact"/>
        <w:rPr>
          <w:rFonts w:cs="宋体" w:asciiTheme="majorEastAsia" w:hAnsiTheme="majorEastAsia" w:eastAsiaTheme="majorEastAsia"/>
          <w:color w:val="333333"/>
          <w:kern w:val="0"/>
          <w:sz w:val="28"/>
          <w:szCs w:val="28"/>
        </w:rPr>
      </w:pPr>
      <w:r>
        <w:rPr>
          <w:rFonts w:hint="eastAsia" w:cs="Arial" w:asciiTheme="majorEastAsia" w:hAnsiTheme="majorEastAsia" w:eastAsiaTheme="majorEastAsia"/>
          <w:color w:val="333333"/>
          <w:kern w:val="0"/>
          <w:sz w:val="28"/>
          <w:szCs w:val="28"/>
        </w:rPr>
        <w:t>各党总支</w:t>
      </w:r>
      <w:r>
        <w:rPr>
          <w:rFonts w:hint="eastAsia" w:cs="宋体" w:asciiTheme="majorEastAsia" w:hAnsiTheme="majorEastAsia" w:eastAsiaTheme="majorEastAsia"/>
          <w:color w:val="333333"/>
          <w:kern w:val="0"/>
          <w:sz w:val="28"/>
          <w:szCs w:val="28"/>
        </w:rPr>
        <w:t>：</w:t>
      </w:r>
    </w:p>
    <w:p>
      <w:pPr>
        <w:widowControl/>
        <w:spacing w:line="500" w:lineRule="exact"/>
        <w:ind w:firstLine="480"/>
        <w:jc w:val="left"/>
        <w:rPr>
          <w:rFonts w:cs="宋体" w:asciiTheme="majorEastAsia" w:hAnsiTheme="majorEastAsia" w:eastAsiaTheme="majorEastAsia"/>
          <w:color w:val="333333"/>
          <w:kern w:val="0"/>
          <w:sz w:val="28"/>
          <w:szCs w:val="28"/>
        </w:rPr>
      </w:pPr>
      <w:r>
        <w:rPr>
          <w:rFonts w:hint="eastAsia" w:cs="宋体" w:asciiTheme="majorEastAsia" w:hAnsiTheme="majorEastAsia" w:eastAsiaTheme="majorEastAsia"/>
          <w:color w:val="333333"/>
          <w:kern w:val="0"/>
          <w:sz w:val="28"/>
          <w:szCs w:val="28"/>
        </w:rPr>
        <w:t>2018年6月29日至30日，省委十届六次全会暨省委工作会议在郑州召开。根据《中共河南省委高校工委中共河南省教育厅党组转发中共河南省委办公厅关于认真学习宣传贯彻省委十届六次全会暨省委工作会议精神的通知》（豫教党〔2018〕78号）精神，现就学习贯彻工作通知如下：</w:t>
      </w:r>
    </w:p>
    <w:p>
      <w:pPr>
        <w:widowControl/>
        <w:spacing w:line="500" w:lineRule="exact"/>
        <w:ind w:firstLine="480"/>
        <w:jc w:val="left"/>
        <w:rPr>
          <w:rFonts w:cs="宋体" w:asciiTheme="majorEastAsia" w:hAnsiTheme="majorEastAsia" w:eastAsiaTheme="majorEastAsia"/>
          <w:color w:val="333333"/>
          <w:kern w:val="0"/>
          <w:sz w:val="28"/>
          <w:szCs w:val="28"/>
        </w:rPr>
      </w:pPr>
      <w:r>
        <w:rPr>
          <w:rFonts w:hint="eastAsia" w:cs="宋体" w:asciiTheme="majorEastAsia" w:hAnsiTheme="majorEastAsia" w:eastAsiaTheme="majorEastAsia"/>
          <w:b/>
          <w:bCs/>
          <w:color w:val="333333"/>
          <w:kern w:val="0"/>
          <w:sz w:val="28"/>
          <w:szCs w:val="28"/>
        </w:rPr>
        <w:t>一、提高政治站位，认真组织开展专题学习</w:t>
      </w:r>
    </w:p>
    <w:p>
      <w:pPr>
        <w:widowControl/>
        <w:spacing w:line="500" w:lineRule="exact"/>
        <w:ind w:firstLine="480"/>
        <w:jc w:val="left"/>
        <w:rPr>
          <w:rFonts w:hint="eastAsia" w:cs="宋体" w:asciiTheme="majorEastAsia" w:hAnsiTheme="majorEastAsia" w:eastAsiaTheme="majorEastAsia"/>
          <w:color w:val="333333"/>
          <w:kern w:val="0"/>
          <w:sz w:val="28"/>
          <w:szCs w:val="28"/>
        </w:rPr>
      </w:pPr>
      <w:r>
        <w:rPr>
          <w:rFonts w:hint="eastAsia" w:cs="宋体" w:asciiTheme="majorEastAsia" w:hAnsiTheme="majorEastAsia" w:eastAsiaTheme="majorEastAsia"/>
          <w:color w:val="333333"/>
          <w:kern w:val="0"/>
          <w:sz w:val="28"/>
          <w:szCs w:val="28"/>
        </w:rPr>
        <w:t>各党总支要高度重视，提升政治站位。结合暑假实际，创新学习方式，以中心组专题学习、党支部理论学习等形式，教育引导广大党员干部和教职工把思想和行动统一到会议精神上来。三</w:t>
      </w:r>
    </w:p>
    <w:p>
      <w:pPr>
        <w:widowControl/>
        <w:spacing w:line="500" w:lineRule="exact"/>
        <w:ind w:firstLine="480"/>
        <w:jc w:val="left"/>
        <w:rPr>
          <w:rFonts w:cs="宋体" w:asciiTheme="majorEastAsia" w:hAnsiTheme="majorEastAsia" w:eastAsiaTheme="majorEastAsia"/>
          <w:color w:val="333333"/>
          <w:kern w:val="0"/>
          <w:sz w:val="28"/>
          <w:szCs w:val="28"/>
        </w:rPr>
      </w:pPr>
      <w:r>
        <w:rPr>
          <w:rFonts w:hint="eastAsia" w:cs="宋体" w:asciiTheme="majorEastAsia" w:hAnsiTheme="majorEastAsia" w:eastAsiaTheme="majorEastAsia"/>
          <w:b/>
          <w:bCs/>
          <w:color w:val="333333"/>
          <w:kern w:val="0"/>
          <w:sz w:val="28"/>
          <w:szCs w:val="28"/>
        </w:rPr>
        <w:t>二、坚持学用结合，牢牢把握中原更加出彩的工作方向</w:t>
      </w:r>
    </w:p>
    <w:p>
      <w:pPr>
        <w:widowControl/>
        <w:spacing w:line="500" w:lineRule="exact"/>
        <w:ind w:firstLine="480"/>
        <w:jc w:val="left"/>
        <w:rPr>
          <w:rFonts w:cs="宋体" w:asciiTheme="majorEastAsia" w:hAnsiTheme="majorEastAsia" w:eastAsiaTheme="majorEastAsia"/>
          <w:color w:val="333333"/>
          <w:kern w:val="0"/>
          <w:sz w:val="28"/>
          <w:szCs w:val="28"/>
        </w:rPr>
      </w:pPr>
      <w:r>
        <w:rPr>
          <w:rFonts w:hint="eastAsia" w:cs="宋体" w:asciiTheme="majorEastAsia" w:hAnsiTheme="majorEastAsia" w:eastAsiaTheme="majorEastAsia"/>
          <w:color w:val="333333"/>
          <w:kern w:val="0"/>
          <w:sz w:val="28"/>
          <w:szCs w:val="28"/>
        </w:rPr>
        <w:t>各单位要在学习领会会议精神和结合实际上下功夫，结合实际抓要事，狠抓落实求突破，推动学校内涵式发展。奋力以党的建设高质量推动学校发展高质量，积极谋划出彩的真招实招，积极投身中原更加出彩和学校高质量发展的生动实践。</w:t>
      </w:r>
    </w:p>
    <w:p>
      <w:pPr>
        <w:widowControl/>
        <w:spacing w:line="500" w:lineRule="exact"/>
        <w:ind w:firstLine="480"/>
        <w:jc w:val="left"/>
        <w:rPr>
          <w:rFonts w:cs="宋体" w:asciiTheme="majorEastAsia" w:hAnsiTheme="majorEastAsia" w:eastAsiaTheme="majorEastAsia"/>
          <w:color w:val="333333"/>
          <w:kern w:val="0"/>
          <w:sz w:val="28"/>
          <w:szCs w:val="28"/>
        </w:rPr>
      </w:pPr>
      <w:r>
        <w:rPr>
          <w:rFonts w:hint="eastAsia" w:cs="宋体" w:asciiTheme="majorEastAsia" w:hAnsiTheme="majorEastAsia" w:eastAsiaTheme="majorEastAsia"/>
          <w:b/>
          <w:bCs/>
          <w:color w:val="333333"/>
          <w:kern w:val="0"/>
          <w:sz w:val="28"/>
          <w:szCs w:val="28"/>
        </w:rPr>
        <w:t>三、积极选树典型，推进学校融合发展</w:t>
      </w:r>
    </w:p>
    <w:p>
      <w:pPr>
        <w:widowControl/>
        <w:spacing w:line="500" w:lineRule="exact"/>
        <w:ind w:firstLine="480"/>
        <w:jc w:val="left"/>
        <w:rPr>
          <w:rFonts w:cs="宋体" w:asciiTheme="majorEastAsia" w:hAnsiTheme="majorEastAsia" w:eastAsiaTheme="majorEastAsia"/>
          <w:color w:val="333333"/>
          <w:kern w:val="0"/>
          <w:sz w:val="28"/>
          <w:szCs w:val="28"/>
        </w:rPr>
      </w:pPr>
      <w:r>
        <w:rPr>
          <w:rFonts w:hint="eastAsia" w:cs="宋体" w:asciiTheme="majorEastAsia" w:hAnsiTheme="majorEastAsia" w:eastAsiaTheme="majorEastAsia"/>
          <w:color w:val="333333"/>
          <w:kern w:val="0"/>
          <w:sz w:val="28"/>
          <w:szCs w:val="28"/>
        </w:rPr>
        <w:t>要进一步总结梳理先进经验，选树先进典型，彰显工作亮点，引导广大党员干部和师生为学校出彩做贡献。全体党员干部和师生，要将个人的成长融入到学校的发展当中，积极落实学校中心工作。</w:t>
      </w:r>
    </w:p>
    <w:p>
      <w:pPr>
        <w:widowControl/>
        <w:spacing w:line="500" w:lineRule="exact"/>
        <w:ind w:firstLine="480"/>
        <w:jc w:val="left"/>
        <w:rPr>
          <w:rFonts w:cs="宋体" w:asciiTheme="majorEastAsia" w:hAnsiTheme="majorEastAsia" w:eastAsiaTheme="majorEastAsia"/>
          <w:b/>
          <w:color w:val="333333"/>
          <w:kern w:val="0"/>
          <w:sz w:val="28"/>
          <w:szCs w:val="28"/>
        </w:rPr>
      </w:pPr>
      <w:r>
        <w:rPr>
          <w:rFonts w:hint="eastAsia" w:cs="宋体" w:asciiTheme="majorEastAsia" w:hAnsiTheme="majorEastAsia" w:eastAsiaTheme="majorEastAsia"/>
          <w:b/>
          <w:color w:val="333333"/>
          <w:kern w:val="0"/>
          <w:sz w:val="28"/>
          <w:szCs w:val="28"/>
        </w:rPr>
        <w:t>四、把握文件精神，认真撰写总结材料</w:t>
      </w:r>
    </w:p>
    <w:p>
      <w:pPr>
        <w:widowControl/>
        <w:spacing w:line="500" w:lineRule="exact"/>
        <w:ind w:firstLine="480"/>
        <w:jc w:val="left"/>
        <w:rPr>
          <w:rFonts w:cs="宋体" w:asciiTheme="majorEastAsia" w:hAnsiTheme="majorEastAsia" w:eastAsiaTheme="majorEastAsia"/>
          <w:color w:val="333333"/>
          <w:kern w:val="0"/>
          <w:sz w:val="28"/>
          <w:szCs w:val="28"/>
        </w:rPr>
      </w:pPr>
      <w:r>
        <w:rPr>
          <w:rFonts w:hint="eastAsia" w:cs="宋体" w:asciiTheme="majorEastAsia" w:hAnsiTheme="majorEastAsia" w:eastAsiaTheme="majorEastAsia"/>
          <w:color w:val="333333"/>
          <w:kern w:val="0"/>
          <w:sz w:val="28"/>
          <w:szCs w:val="28"/>
        </w:rPr>
        <w:t>各单位要认真学习豫教党〔2018〕78号文件，将学习宣传会议精神情况和有影响的、出彩的先进典型和典型案例，认真撰写回报材料。报送时间：8月6日上午12:00前以电子版方式发送至党委宣传部邮箱</w:t>
      </w:r>
      <w:r>
        <w:fldChar w:fldCharType="begin"/>
      </w:r>
      <w:r>
        <w:instrText xml:space="preserve"> HYPERLINK "mailto:zzcjxcb@163.com" </w:instrText>
      </w:r>
      <w:r>
        <w:fldChar w:fldCharType="separate"/>
      </w:r>
      <w:r>
        <w:rPr>
          <w:rFonts w:hint="eastAsia"/>
          <w:color w:val="333333"/>
        </w:rPr>
        <w:t>zzcjxcb@163.com</w:t>
      </w:r>
      <w:r>
        <w:rPr>
          <w:rFonts w:hint="eastAsia"/>
          <w:color w:val="333333"/>
        </w:rPr>
        <w:fldChar w:fldCharType="end"/>
      </w:r>
      <w:r>
        <w:rPr>
          <w:rFonts w:hint="eastAsia" w:cs="宋体" w:asciiTheme="majorEastAsia" w:hAnsiTheme="majorEastAsia" w:eastAsiaTheme="majorEastAsia"/>
          <w:color w:val="333333"/>
          <w:kern w:val="0"/>
          <w:sz w:val="28"/>
          <w:szCs w:val="28"/>
        </w:rPr>
        <w:t>。联系人， 王杰，86650329，18237198801。</w:t>
      </w:r>
    </w:p>
    <w:p>
      <w:pPr>
        <w:widowControl/>
        <w:spacing w:line="500" w:lineRule="exact"/>
        <w:ind w:firstLine="560" w:firstLineChars="200"/>
        <w:jc w:val="left"/>
        <w:rPr>
          <w:rFonts w:cs="宋体" w:asciiTheme="majorEastAsia" w:hAnsiTheme="majorEastAsia" w:eastAsiaTheme="majorEastAsia"/>
          <w:color w:val="333333"/>
          <w:kern w:val="0"/>
          <w:sz w:val="28"/>
          <w:szCs w:val="28"/>
        </w:rPr>
      </w:pPr>
      <w:r>
        <w:rPr>
          <w:rFonts w:hint="eastAsia" w:cs="宋体" w:asciiTheme="majorEastAsia" w:hAnsiTheme="majorEastAsia" w:eastAsiaTheme="majorEastAsia"/>
          <w:color w:val="333333"/>
          <w:kern w:val="0"/>
          <w:sz w:val="28"/>
          <w:szCs w:val="28"/>
        </w:rPr>
        <w:t> 附件：豫教党〔2018〕78号文件。</w:t>
      </w:r>
    </w:p>
    <w:p>
      <w:pPr>
        <w:widowControl/>
        <w:spacing w:line="500" w:lineRule="exact"/>
        <w:ind w:firstLine="280" w:firstLineChars="100"/>
        <w:jc w:val="left"/>
        <w:rPr>
          <w:rFonts w:cs="宋体" w:asciiTheme="majorEastAsia" w:hAnsiTheme="majorEastAsia" w:eastAsiaTheme="majorEastAsia"/>
          <w:color w:val="333333"/>
          <w:kern w:val="0"/>
          <w:sz w:val="28"/>
          <w:szCs w:val="28"/>
        </w:rPr>
      </w:pPr>
    </w:p>
    <w:p>
      <w:pPr>
        <w:rPr>
          <w:rFonts w:cs="宋体" w:asciiTheme="majorEastAsia" w:hAnsiTheme="majorEastAsia" w:eastAsiaTheme="majorEastAsia"/>
          <w:sz w:val="28"/>
          <w:szCs w:val="28"/>
        </w:rPr>
      </w:pPr>
    </w:p>
    <w:p>
      <w:pPr>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                      党委宣传部 </w:t>
      </w:r>
    </w:p>
    <w:p>
      <w:pPr>
        <w:tabs>
          <w:tab w:val="left" w:pos="4770"/>
        </w:tabs>
        <w:rPr>
          <w:rFonts w:cs="宋体" w:asciiTheme="majorEastAsia" w:hAnsiTheme="majorEastAsia" w:eastAsiaTheme="majorEastAsia"/>
          <w:sz w:val="28"/>
          <w:szCs w:val="28"/>
        </w:rPr>
      </w:pPr>
      <w:r>
        <w:rPr>
          <w:rFonts w:cs="宋体" w:asciiTheme="majorEastAsia" w:hAnsiTheme="majorEastAsia" w:eastAsiaTheme="majorEastAsia"/>
          <w:sz w:val="28"/>
          <w:szCs w:val="28"/>
        </w:rPr>
        <w:tab/>
      </w:r>
      <w:r>
        <w:rPr>
          <w:rFonts w:hint="eastAsia" w:cs="宋体" w:asciiTheme="majorEastAsia" w:hAnsiTheme="majorEastAsia" w:eastAsiaTheme="majorEastAsia"/>
          <w:sz w:val="28"/>
          <w:szCs w:val="28"/>
        </w:rPr>
        <w:t>2018年7月16日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05A"/>
    <w:rsid w:val="000B005A"/>
    <w:rsid w:val="00141147"/>
    <w:rsid w:val="002B0195"/>
    <w:rsid w:val="00305B86"/>
    <w:rsid w:val="00417A52"/>
    <w:rsid w:val="006D5BB0"/>
    <w:rsid w:val="00770152"/>
    <w:rsid w:val="00A4359F"/>
    <w:rsid w:val="00C10A01"/>
    <w:rsid w:val="00DF41BC"/>
    <w:rsid w:val="00E1259E"/>
    <w:rsid w:val="00E26037"/>
    <w:rsid w:val="00EA3155"/>
    <w:rsid w:val="00F80A56"/>
    <w:rsid w:val="3107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Hyperlink"/>
    <w:basedOn w:val="5"/>
    <w:unhideWhenUsed/>
    <w:qFormat/>
    <w:uiPriority w:val="99"/>
    <w:rPr>
      <w:color w:val="0000FF" w:themeColor="hyperlink"/>
      <w:u w:val="single"/>
    </w:rPr>
  </w:style>
  <w:style w:type="character" w:customStyle="1" w:styleId="9">
    <w:name w:val="bshare_count"/>
    <w:basedOn w:val="5"/>
    <w:qFormat/>
    <w:uiPriority w:val="0"/>
  </w:style>
  <w:style w:type="character" w:customStyle="1" w:styleId="10">
    <w:name w:val="批注框文本 Char"/>
    <w:basedOn w:val="5"/>
    <w:link w:val="2"/>
    <w:semiHidden/>
    <w:uiPriority w:val="99"/>
    <w:rPr>
      <w:sz w:val="18"/>
      <w:szCs w:val="18"/>
    </w:rPr>
  </w:style>
  <w:style w:type="character" w:customStyle="1" w:styleId="11">
    <w:name w:val="页眉 Char"/>
    <w:basedOn w:val="5"/>
    <w:link w:val="4"/>
    <w:qFormat/>
    <w:uiPriority w:val="99"/>
    <w:rPr>
      <w:sz w:val="18"/>
      <w:szCs w:val="18"/>
    </w:rPr>
  </w:style>
  <w:style w:type="character" w:customStyle="1" w:styleId="12">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115</Words>
  <Characters>656</Characters>
  <Lines>5</Lines>
  <Paragraphs>1</Paragraphs>
  <TotalTime>74</TotalTime>
  <ScaleCrop>false</ScaleCrop>
  <LinksUpToDate>false</LinksUpToDate>
  <CharactersWithSpaces>770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2018-07-25T06:58:00Z</dcterms:created>
  <dc:creator>Administrator</dc:creator>
  <cp:lastModifiedBy>think</cp:lastModifiedBy>
  <cp:lastPrinted>2018-07-25T08:13:00Z</cp:lastPrinted>
  <dcterms:modified xsi:type="dcterms:W3CDTF">2018-08-05T07:47:56Z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