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rPr>
          <w:rFonts w:hint="eastAsia" w:ascii="仿宋_GB2312"/>
        </w:rPr>
      </w:pPr>
    </w:p>
    <w:p>
      <w:pPr>
        <w:snapToGrid w:val="0"/>
        <w:jc w:val="center"/>
        <w:rPr>
          <w:rFonts w:ascii="方正小标宋简体" w:hAnsi="ˎ̥ Arial Verdana" w:eastAsia="方正小标宋简体"/>
          <w:color w:val="000000"/>
          <w:sz w:val="44"/>
          <w:szCs w:val="44"/>
        </w:rPr>
      </w:pPr>
      <w:r>
        <w:rPr>
          <w:rFonts w:hint="eastAsia" w:ascii="方正小标宋简体" w:hAnsi="ˎ̥ Arial Verdana" w:eastAsia="方正小标宋简体"/>
          <w:color w:val="000000"/>
          <w:sz w:val="44"/>
          <w:szCs w:val="44"/>
        </w:rPr>
        <w:t>权威期刊目录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315"/>
        <w:gridCol w:w="6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ˎ̥ Arial Verdana" w:eastAsia="黑体"/>
                <w:color w:val="000000"/>
              </w:rPr>
            </w:pPr>
            <w:r>
              <w:rPr>
                <w:rFonts w:hint="eastAsia" w:ascii="黑体" w:hAnsi="ˎ̥ Arial Verdana" w:eastAsia="黑体"/>
                <w:color w:val="000000"/>
              </w:rPr>
              <w:t>学 科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ˎ̥ Arial Verdana" w:eastAsia="黑体"/>
                <w:color w:val="000000"/>
              </w:rPr>
            </w:pPr>
            <w:r>
              <w:rPr>
                <w:rFonts w:hint="eastAsia" w:ascii="黑体" w:hAnsi="ˎ̥ Arial Verdana" w:eastAsia="黑体"/>
                <w:color w:val="000000"/>
              </w:rPr>
              <w:t>权威核心期刊目录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马克思主义理论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（8种）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A马克思主义研究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A求是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马克思主义与现实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当代世界与社会主义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教学与研究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中共党史研究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思想教育研究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中国特色社会主义研究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 w:hRule="atLeast"/>
          <w:jc w:val="center"/>
        </w:trPr>
        <w:tc>
          <w:tcPr>
            <w:tcW w:w="262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管理学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（19种）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A管理科学学报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A管理世界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南开管理评论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中国软科学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科学学研究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公共管理学报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科研管理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管理科学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经济管理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中国管理科学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管理评论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管理工程学报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系统工程理论与实践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中国行政管理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运筹与管理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系统工程学报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626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预测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研究与发展管理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系统工程理论方法应用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哲学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（7种）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A哲学研究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哲学动态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自然辩证法研究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道德与文明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世界哲学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中国哲学史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逻辑学研究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宗教学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（2种）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世界宗教研究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宗教学研究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2" w:hRule="atLeast"/>
          <w:jc w:val="center"/>
        </w:trPr>
        <w:tc>
          <w:tcPr>
            <w:tcW w:w="131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语言学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中国语言文字（8种）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A中国语文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汉语学报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古汉语研究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世界汉语教学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语言教学与研究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当代语言学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方言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民族语文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  <w:jc w:val="center"/>
        </w:trPr>
        <w:tc>
          <w:tcPr>
            <w:tcW w:w="131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ˎ̥ Arial Verdana"/>
                <w:color w:val="000000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外国语言文字（6种）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A外语教学与研究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外语界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外国语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中国外语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现代外语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外国文学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（5种）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A外国文学评论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国外文学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外国文学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当代外国文学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外国文学研究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中国文学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（8种）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A文学评论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中国文学研究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文艺理论研究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文学遗产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中国比较文学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中国现代文学研究丛刊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文艺争鸣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民族文学研究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6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艺术学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（13种）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A文艺研究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A美术研究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A中国音乐学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音乐研究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戏曲艺术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民族艺术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电影艺术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中央音乐学院学报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新美术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中国书法（4000字以上）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建筑学报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风景园林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国际城市规划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历史学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（12种）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A历史研究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世界历史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近代史研究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中国史研究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中国边疆史地研究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史学理论研究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中国经济史研究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当代中国史研究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史学史研究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史学月刊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中国历史地理论丛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文史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考古学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（4种）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A考古学报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考古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文物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人类学学报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0" w:hRule="atLeast"/>
          <w:jc w:val="center"/>
        </w:trPr>
        <w:tc>
          <w:tcPr>
            <w:tcW w:w="262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经济学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（24种）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A经济研究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A金融研究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世界经济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经济学（季刊）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经济学动态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中国工业经济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会计研究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数量经济技术经济研究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经济学家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经济科学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中国农村观察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财经研究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南开经济研究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农业经济问题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中国农村经济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7" w:hRule="atLeast"/>
          <w:jc w:val="center"/>
        </w:trPr>
        <w:tc>
          <w:tcPr>
            <w:tcW w:w="2626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财贸经济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国际金融研究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国际贸易问题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农业技术经济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审计研究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经济理论与经济管理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国际经济评论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世界经济研究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中国土地科学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政治学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（10种）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A政治学研究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世界经济与政治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当代亚太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国际问题研究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现代国际关系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国际政治研究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外交评论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国际观察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国际政治研究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法学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（11种）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A法学研究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A中国法学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中外法学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法商研究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清华法学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法学家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法学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现代法学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政法论坛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法制与社会发展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环球法律评论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社会学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（5种）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A社会学研究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人口研究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中国人口科学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社会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青年研究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民族学与文化学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（4种）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A民族研究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民俗研究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世界民族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文化遗产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新闻学与传播学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（6种）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A新闻与传播研究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编辑学报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现代传播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国际新闻界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新闻大学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中国科技期刊研究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图书馆、情报与文献学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（6种）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A中国图书馆学报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情报学报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大学图书馆学报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图书情报工作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档案学研究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档案学通讯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jc w:val="center"/>
        </w:trPr>
        <w:tc>
          <w:tcPr>
            <w:tcW w:w="262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教育学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（13种）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A教育研究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教育发展研究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华东师范大学学报（教科版）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北京大学教育评论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清华大学教育研究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高等教育研究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  <w:jc w:val="center"/>
        </w:trPr>
        <w:tc>
          <w:tcPr>
            <w:tcW w:w="2626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教育学报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课程</w:t>
            </w:r>
            <w:r>
              <w:rPr>
                <w:rFonts w:ascii="仿宋_GB2312" w:hAnsi="ˎ̥ Arial Verdana"/>
                <w:color w:val="000000"/>
              </w:rPr>
              <w:t>·</w:t>
            </w:r>
            <w:r>
              <w:rPr>
                <w:rFonts w:hint="eastAsia" w:ascii="仿宋_GB2312" w:hAnsi="ˎ̥ Arial Verdana"/>
                <w:color w:val="000000"/>
              </w:rPr>
              <w:t>教材</w:t>
            </w:r>
            <w:r>
              <w:rPr>
                <w:rFonts w:ascii="仿宋_GB2312" w:hAnsi="ˎ̥ Arial Verdana"/>
                <w:color w:val="000000"/>
              </w:rPr>
              <w:t>·</w:t>
            </w:r>
            <w:r>
              <w:rPr>
                <w:rFonts w:hint="eastAsia" w:ascii="仿宋_GB2312" w:hAnsi="ˎ̥ Arial Verdana"/>
                <w:color w:val="000000"/>
              </w:rPr>
              <w:t>教法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电化教育研究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比较教育研究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教育与经济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中国远程教育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中国教育学刊（4000字以上）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体育学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（5种）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A体育科学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上海体育学院学报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北京体育大学学报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中国体育科技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体育学刊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统计学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（2种）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统计研究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数理统计与管理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心理学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（4种）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A心理学报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心理科学进展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心理发展与教育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心理科学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人文、经济地理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（8种）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A地理学报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地理研究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经济地理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旅游学刊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城市规划学刊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人文地理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地理科学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地理科学进展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环境科学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（3种）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A中国人口</w:t>
            </w:r>
            <w:r>
              <w:rPr>
                <w:rFonts w:ascii="仿宋_GB2312" w:hAnsi="ˎ̥ Arial Verdana"/>
                <w:color w:val="000000"/>
              </w:rPr>
              <w:t>·</w:t>
            </w:r>
            <w:r>
              <w:rPr>
                <w:rFonts w:hint="eastAsia" w:ascii="仿宋_GB2312" w:hAnsi="ˎ̥ Arial Verdana"/>
                <w:color w:val="000000"/>
              </w:rPr>
              <w:t>资源与环境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资源科学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自然资源学报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综合性社科期刊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（13种）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A中国社会科学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开放时代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学术月刊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文史哲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社会科学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读书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国外社会科学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江海学刊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探索与争鸣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社会科学战线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学术研究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天津社会科学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中国高校社会科学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高校综合性学报</w:t>
            </w:r>
          </w:p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（13种）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中国人民大学学报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北京大学学报（哲学社会科学版）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浙江大学学报（人文社会科学版）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清华大学学报（哲学社会科学版）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北京师范大学学报（社会科学版）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南京大学学报（哲学</w:t>
            </w:r>
            <w:r>
              <w:rPr>
                <w:rFonts w:ascii="仿宋_GB2312" w:hAnsi="ˎ̥ Arial Verdana"/>
                <w:color w:val="000000"/>
              </w:rPr>
              <w:t>·</w:t>
            </w:r>
            <w:r>
              <w:rPr>
                <w:rFonts w:hint="eastAsia" w:ascii="仿宋_GB2312" w:hAnsi="ˎ̥ Arial Verdana"/>
                <w:color w:val="000000"/>
              </w:rPr>
              <w:t>人文科学</w:t>
            </w:r>
            <w:r>
              <w:rPr>
                <w:rFonts w:ascii="仿宋_GB2312" w:hAnsi="ˎ̥ Arial Verdana"/>
                <w:color w:val="000000"/>
              </w:rPr>
              <w:t>·</w:t>
            </w:r>
            <w:r>
              <w:rPr>
                <w:rFonts w:hint="eastAsia" w:ascii="仿宋_GB2312" w:hAnsi="ˎ̥ Arial Verdana"/>
                <w:color w:val="000000"/>
              </w:rPr>
              <w:t>社会科学版）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中山大学学报(社会科学版）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吉林大学社会科学学报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复旦学报（社会科学版）</w:t>
            </w:r>
          </w:p>
          <w:p>
            <w:pPr>
              <w:snapToGrid w:val="0"/>
              <w:ind w:left="883" w:leftChars="286" w:firstLine="570" w:firstLineChars="200"/>
              <w:rPr>
                <w:rFonts w:ascii="仿宋_GB2312" w:hAnsi="ˎ̥ Arial Verdana"/>
                <w:color w:val="000000"/>
                <w:spacing w:val="-12"/>
              </w:rPr>
            </w:pPr>
            <w:r>
              <w:rPr>
                <w:rFonts w:hint="eastAsia" w:ascii="仿宋_GB2312" w:hAnsi="ˎ̥ Arial Verdana"/>
                <w:color w:val="000000"/>
                <w:spacing w:val="-12"/>
              </w:rPr>
              <w:t>华东师范大学学报（哲学社会科学版）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厦门大学学报（社会科学版）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四川大学学报（哲学社会科学版）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南开学报（哲学社会科学版）</w:t>
            </w:r>
          </w:p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武汉大学学报（哲学社会科学版）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报纸报刊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人民日报、光明日报头版专论或理论版发表3000字以上文章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62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转摘情况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新华文摘全文转摘（2000字以上）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2626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ˎ̥ Arial Verdana"/>
                <w:color w:val="000000"/>
              </w:rPr>
            </w:pP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中国社会科学文摘、高等学校文科学术文摘（转载3000字以上）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其他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snapToGrid w:val="0"/>
              <w:ind w:left="883" w:leftChars="286" w:firstLine="618" w:firstLineChars="200"/>
              <w:rPr>
                <w:rFonts w:ascii="仿宋_GB2312" w:hAnsi="ˎ̥ Arial Verdana"/>
                <w:color w:val="000000"/>
              </w:rPr>
            </w:pPr>
            <w:r>
              <w:rPr>
                <w:rFonts w:hint="eastAsia" w:ascii="仿宋_GB2312" w:hAnsi="ˎ̥ Arial Verdana"/>
                <w:color w:val="000000"/>
              </w:rPr>
              <w:t>SSCI、A&amp;HCI收录期刊</w:t>
            </w:r>
          </w:p>
        </w:tc>
      </w:tr>
    </w:tbl>
    <w:p>
      <w:pPr>
        <w:snapToGrid w:val="0"/>
        <w:jc w:val="center"/>
        <w:rPr>
          <w:rFonts w:hint="eastAsia" w:ascii="方正小标宋简体" w:hAnsi="ˎ̥ Arial Verdana" w:eastAsia="方正小标宋简体"/>
          <w:color w:val="000000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ˎ̥ Arial Verdana" w:eastAsia="方正小标宋简体"/>
          <w:color w:val="000000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ˎ̥ Arial Verdana" w:eastAsia="方正小标宋简体"/>
          <w:color w:val="000000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ˎ̥ Arial Verdana" w:eastAsia="方正小标宋简体"/>
          <w:color w:val="000000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ˎ̥ Arial Verdana" w:eastAsia="方正小标宋简体"/>
          <w:color w:val="000000"/>
          <w:sz w:val="44"/>
          <w:szCs w:val="44"/>
        </w:rPr>
      </w:pPr>
      <w:r>
        <w:rPr>
          <w:rFonts w:hint="eastAsia" w:ascii="方正小标宋简体" w:hAnsi="ˎ̥ Arial Verdana" w:eastAsia="方正小标宋简体"/>
          <w:color w:val="000000"/>
          <w:sz w:val="44"/>
          <w:szCs w:val="44"/>
        </w:rPr>
        <w:t>权威出版社目录</w:t>
      </w:r>
    </w:p>
    <w:p>
      <w:pPr>
        <w:jc w:val="center"/>
        <w:rPr>
          <w:rFonts w:ascii="方正小标宋简体" w:hAnsi="ˎ̥ Arial Verdana" w:eastAsia="方正小标宋简体"/>
          <w:color w:val="000000"/>
        </w:rPr>
      </w:pP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1.  科学出版社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2.  商务印书馆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3.  高等教育出版社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4.  中国大百科全书出版社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5.  中国社会科学出版社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6.  人民文学出版社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7.  中央文献出版社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8.  人民美术出版社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9.  人民音乐出版社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10．中国农业出版社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11．中国科学技术出版社（含科学普及出版社）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12．中华书局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13．人民出版社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14．人民教育出版社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15．外语教学与研究出版社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16．上海外语教育出版社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17．人民体育出版社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18．法律出版社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19．中国经济出版社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20．社会科学文献出版社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21．上海古籍出版社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22．文物出版社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23. 教育科学出版社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24. 中国环境科学出版社</w:t>
      </w:r>
    </w:p>
    <w:p>
      <w:pPr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/>
        </w:rPr>
        <w:t>25. 中国中医药出版社</w:t>
      </w:r>
    </w:p>
    <w:p>
      <w:pPr>
        <w:widowControl/>
        <w:ind w:firstLine="618" w:firstLineChars="200"/>
        <w:rPr>
          <w:rFonts w:hint="eastAsia" w:ascii="仿宋_GB2312" w:hAnsi="仿宋"/>
        </w:rPr>
      </w:pPr>
      <w:r>
        <w:rPr>
          <w:rFonts w:hint="eastAsia" w:ascii="仿宋_GB2312" w:hAnsi="仿宋" w:cs="宋体"/>
          <w:kern w:val="0"/>
        </w:rPr>
        <w:t>26</w:t>
      </w:r>
      <w:r>
        <w:rPr>
          <w:rFonts w:hint="eastAsia" w:ascii="仿宋_GB2312" w:hAnsi="仿宋"/>
        </w:rPr>
        <w:t>. 读书生活新知三联书店</w:t>
      </w:r>
    </w:p>
    <w:p>
      <w:pPr>
        <w:widowControl/>
        <w:ind w:firstLine="618" w:firstLineChars="200"/>
        <w:rPr>
          <w:rFonts w:hint="eastAsia" w:ascii="仿宋_GB2312" w:hAnsi="仿宋" w:cs="宋体"/>
          <w:kern w:val="0"/>
        </w:rPr>
      </w:pPr>
      <w:r>
        <w:rPr>
          <w:rFonts w:hint="eastAsia" w:ascii="仿宋_GB2312" w:hAnsi="仿宋"/>
        </w:rPr>
        <w:t>27. 河南省教育厅哲学社会科学研究优秀著作资助项目（卓越文库收录）</w:t>
      </w:r>
    </w:p>
    <w:p>
      <w:bookmarkStart w:id="0" w:name="_GoBack"/>
      <w:bookmarkEnd w:id="0"/>
    </w:p>
    <w:sectPr>
      <w:pgSz w:w="11906" w:h="16838"/>
      <w:pgMar w:top="1644" w:right="1588" w:bottom="2268" w:left="1644" w:header="0" w:footer="1814" w:gutter="0"/>
      <w:cols w:space="720" w:num="1"/>
      <w:titlePg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 Arial 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91EE6"/>
    <w:rsid w:val="77F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2021-02-03T03:53:00Z</dcterms:created>
  <dc:creator>Administrator</dc:creator>
  <cp:lastModifiedBy>Administrator</cp:lastModifiedBy>
  <dcterms:modified xsi:type="dcterms:W3CDTF">2021-02-03T03:54:20Z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